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ED707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PNT2022TMID00595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ED707E" w:rsidP="000708AF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Lifeguard for swimming pools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RDefault="000F0ECD" w:rsidP="000F0ECD">
      <w:pPr>
        <w:rPr>
          <w:rFonts w:cstheme="minorHAnsi"/>
          <w:b/>
          <w:bCs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Pr="000923A6" w:rsidRDefault="00ED707E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>
            <wp:extent cx="5731510" cy="31787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r w:rsidR="00ED707E">
        <w:rPr>
          <w:rStyle w:val="Emphasis"/>
          <w:rFonts w:ascii="Helvetica" w:hAnsi="Helvetica" w:cs="Helvetica"/>
          <w:color w:val="333333"/>
          <w:sz w:val="21"/>
          <w:szCs w:val="21"/>
        </w:rPr>
        <w:t>Architecture of the Virtual eye for swimming pool</w:t>
      </w: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43BE5"/>
    <w:rsid w:val="00AB20AC"/>
    <w:rsid w:val="00AC6D16"/>
    <w:rsid w:val="00AC7F0A"/>
    <w:rsid w:val="00B76D2E"/>
    <w:rsid w:val="00DB6A25"/>
    <w:rsid w:val="00ED707E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2019PECCS106</cp:lastModifiedBy>
  <cp:revision>3</cp:revision>
  <dcterms:created xsi:type="dcterms:W3CDTF">2022-10-03T08:27:00Z</dcterms:created>
  <dcterms:modified xsi:type="dcterms:W3CDTF">2022-10-12T04:33:00Z</dcterms:modified>
</cp:coreProperties>
</file>