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E2DF7" w14:textId="54BF9929" w:rsidR="00265E3E" w:rsidRPr="007C3DAF" w:rsidRDefault="007C3DAF">
      <w:pPr>
        <w:rPr>
          <w:rFonts w:ascii="Calisto MT" w:hAnsi="Calisto MT"/>
          <w:b/>
          <w:bCs/>
          <w:color w:val="000099"/>
          <w:sz w:val="56"/>
          <w:szCs w:val="56"/>
          <w:lang w:val="en-US"/>
        </w:rPr>
      </w:pPr>
      <w:r>
        <w:rPr>
          <w:color w:val="000099"/>
          <w:sz w:val="56"/>
          <w:szCs w:val="56"/>
          <w:lang w:val="en-US"/>
        </w:rPr>
        <w:t xml:space="preserve">          </w:t>
      </w:r>
      <w:r w:rsidRPr="007C3DAF">
        <w:rPr>
          <w:rFonts w:ascii="Calisto MT" w:hAnsi="Calisto MT"/>
          <w:b/>
          <w:bCs/>
          <w:color w:val="000099"/>
          <w:sz w:val="56"/>
          <w:szCs w:val="56"/>
          <w:lang w:val="en-US"/>
        </w:rPr>
        <w:t>Global Sales Data Analytics</w:t>
      </w:r>
    </w:p>
    <w:tbl>
      <w:tblPr>
        <w:tblStyle w:val="TableGrid"/>
        <w:tblW w:w="0" w:type="auto"/>
        <w:tblLook w:val="04A0" w:firstRow="1" w:lastRow="0" w:firstColumn="1" w:lastColumn="0" w:noHBand="0" w:noVBand="1"/>
      </w:tblPr>
      <w:tblGrid>
        <w:gridCol w:w="2547"/>
        <w:gridCol w:w="6469"/>
      </w:tblGrid>
      <w:tr w:rsidR="007C3DAF" w14:paraId="7B6311E1" w14:textId="77777777" w:rsidTr="007C3DAF">
        <w:trPr>
          <w:trHeight w:val="656"/>
        </w:trPr>
        <w:tc>
          <w:tcPr>
            <w:tcW w:w="2547" w:type="dxa"/>
          </w:tcPr>
          <w:p w14:paraId="2103FFE0" w14:textId="2504EFBE" w:rsidR="007C3DAF" w:rsidRPr="007C3DAF" w:rsidRDefault="007C3DAF">
            <w:pPr>
              <w:rPr>
                <w:b/>
                <w:bCs/>
                <w:sz w:val="32"/>
                <w:szCs w:val="32"/>
                <w:lang w:val="en-US"/>
              </w:rPr>
            </w:pPr>
            <w:r w:rsidRPr="007C3DAF">
              <w:rPr>
                <w:b/>
                <w:bCs/>
                <w:sz w:val="32"/>
                <w:szCs w:val="32"/>
                <w:lang w:val="en-US"/>
              </w:rPr>
              <w:t>Date</w:t>
            </w:r>
          </w:p>
        </w:tc>
        <w:tc>
          <w:tcPr>
            <w:tcW w:w="6469" w:type="dxa"/>
          </w:tcPr>
          <w:p w14:paraId="317BF497" w14:textId="5BB43714" w:rsidR="007C3DAF" w:rsidRPr="007C3DAF" w:rsidRDefault="004C496C">
            <w:pPr>
              <w:rPr>
                <w:b/>
                <w:bCs/>
                <w:sz w:val="32"/>
                <w:szCs w:val="32"/>
                <w:lang w:val="en-US"/>
              </w:rPr>
            </w:pPr>
            <w:r>
              <w:rPr>
                <w:b/>
                <w:bCs/>
                <w:sz w:val="32"/>
                <w:szCs w:val="32"/>
                <w:lang w:val="en-US"/>
              </w:rPr>
              <w:t>02</w:t>
            </w:r>
            <w:r w:rsidR="007C3DAF" w:rsidRPr="007C3DAF">
              <w:rPr>
                <w:b/>
                <w:bCs/>
                <w:sz w:val="32"/>
                <w:szCs w:val="32"/>
                <w:lang w:val="en-US"/>
              </w:rPr>
              <w:t>-11-2022</w:t>
            </w:r>
          </w:p>
        </w:tc>
      </w:tr>
      <w:tr w:rsidR="007C3DAF" w14:paraId="1FD73247" w14:textId="77777777" w:rsidTr="007C3DAF">
        <w:trPr>
          <w:trHeight w:val="693"/>
        </w:trPr>
        <w:tc>
          <w:tcPr>
            <w:tcW w:w="2547" w:type="dxa"/>
          </w:tcPr>
          <w:p w14:paraId="22B1DA74" w14:textId="4AE42F97" w:rsidR="007C3DAF" w:rsidRPr="007C3DAF" w:rsidRDefault="007C3DAF">
            <w:pPr>
              <w:rPr>
                <w:b/>
                <w:bCs/>
                <w:sz w:val="32"/>
                <w:szCs w:val="32"/>
                <w:lang w:val="en-US"/>
              </w:rPr>
            </w:pPr>
            <w:r w:rsidRPr="007C3DAF">
              <w:rPr>
                <w:b/>
                <w:bCs/>
                <w:sz w:val="32"/>
                <w:szCs w:val="32"/>
                <w:lang w:val="en-US"/>
              </w:rPr>
              <w:t>Team ID</w:t>
            </w:r>
          </w:p>
        </w:tc>
        <w:tc>
          <w:tcPr>
            <w:tcW w:w="6469" w:type="dxa"/>
          </w:tcPr>
          <w:p w14:paraId="1C165568" w14:textId="02921930" w:rsidR="007C3DAF" w:rsidRPr="007C3DAF" w:rsidRDefault="007C3DAF">
            <w:pPr>
              <w:rPr>
                <w:b/>
                <w:bCs/>
                <w:sz w:val="32"/>
                <w:szCs w:val="32"/>
                <w:lang w:val="en-US"/>
              </w:rPr>
            </w:pPr>
            <w:r w:rsidRPr="007C3DAF">
              <w:rPr>
                <w:b/>
                <w:bCs/>
                <w:sz w:val="32"/>
                <w:szCs w:val="32"/>
                <w:lang w:val="en-US"/>
              </w:rPr>
              <w:t>PNT2022TMID45267</w:t>
            </w:r>
          </w:p>
        </w:tc>
      </w:tr>
      <w:tr w:rsidR="007C3DAF" w14:paraId="5BB02495" w14:textId="77777777" w:rsidTr="007C3DAF">
        <w:trPr>
          <w:trHeight w:val="702"/>
        </w:trPr>
        <w:tc>
          <w:tcPr>
            <w:tcW w:w="2547" w:type="dxa"/>
          </w:tcPr>
          <w:p w14:paraId="1DB089D0" w14:textId="30705813" w:rsidR="007C3DAF" w:rsidRPr="007C3DAF" w:rsidRDefault="007C3DAF">
            <w:pPr>
              <w:rPr>
                <w:b/>
                <w:bCs/>
                <w:sz w:val="32"/>
                <w:szCs w:val="32"/>
                <w:lang w:val="en-US"/>
              </w:rPr>
            </w:pPr>
            <w:r w:rsidRPr="007C3DAF">
              <w:rPr>
                <w:b/>
                <w:bCs/>
                <w:sz w:val="32"/>
                <w:szCs w:val="32"/>
                <w:lang w:val="en-US"/>
              </w:rPr>
              <w:t>Project Name</w:t>
            </w:r>
          </w:p>
        </w:tc>
        <w:tc>
          <w:tcPr>
            <w:tcW w:w="6469" w:type="dxa"/>
          </w:tcPr>
          <w:p w14:paraId="18A3B6FF" w14:textId="296B67A5" w:rsidR="007C3DAF" w:rsidRPr="007C3DAF" w:rsidRDefault="007C3DAF">
            <w:pPr>
              <w:rPr>
                <w:b/>
                <w:bCs/>
                <w:sz w:val="32"/>
                <w:szCs w:val="32"/>
                <w:lang w:val="en-US"/>
              </w:rPr>
            </w:pPr>
            <w:r w:rsidRPr="007C3DAF">
              <w:rPr>
                <w:b/>
                <w:bCs/>
                <w:sz w:val="32"/>
                <w:szCs w:val="32"/>
                <w:lang w:val="en-US"/>
              </w:rPr>
              <w:t>Global Sales Data Analytics</w:t>
            </w:r>
          </w:p>
        </w:tc>
      </w:tr>
    </w:tbl>
    <w:p w14:paraId="72E9A7D4" w14:textId="2BB1E544" w:rsidR="007C3DAF" w:rsidRDefault="007C3DAF" w:rsidP="004C496C">
      <w:pPr>
        <w:rPr>
          <w:lang w:val="en-US"/>
        </w:rPr>
      </w:pPr>
    </w:p>
    <w:p w14:paraId="62B523DD" w14:textId="75197062" w:rsidR="004C496C" w:rsidRPr="004C496C" w:rsidRDefault="004C496C" w:rsidP="004C496C">
      <w:pPr>
        <w:rPr>
          <w:rFonts w:ascii="Calisto MT" w:hAnsi="Calisto MT"/>
          <w:color w:val="000099"/>
          <w:sz w:val="44"/>
          <w:szCs w:val="44"/>
          <w:lang w:val="en-US"/>
        </w:rPr>
      </w:pPr>
      <w:r w:rsidRPr="004C496C">
        <w:rPr>
          <w:rFonts w:ascii="Calisto MT" w:hAnsi="Calisto MT"/>
          <w:color w:val="000099"/>
          <w:sz w:val="44"/>
          <w:szCs w:val="44"/>
          <w:lang w:val="en-US"/>
        </w:rPr>
        <w:t>Data Flow Diagrams</w:t>
      </w:r>
    </w:p>
    <w:p w14:paraId="5409EF41" w14:textId="77777777" w:rsidR="004C496C" w:rsidRPr="004C496C" w:rsidRDefault="004C496C" w:rsidP="004C496C">
      <w:pPr>
        <w:spacing w:after="240" w:line="240" w:lineRule="auto"/>
        <w:rPr>
          <w:rFonts w:asciiTheme="majorHAnsi" w:eastAsia="Times New Roman" w:hAnsiTheme="majorHAnsi" w:cstheme="majorHAnsi"/>
          <w:b/>
          <w:bCs/>
          <w:color w:val="282C33"/>
          <w:sz w:val="30"/>
          <w:szCs w:val="30"/>
          <w:lang w:eastAsia="en-IN"/>
        </w:rPr>
      </w:pPr>
      <w:r w:rsidRPr="004C496C">
        <w:rPr>
          <w:rFonts w:asciiTheme="majorHAnsi" w:eastAsia="Times New Roman" w:hAnsiTheme="majorHAnsi" w:cstheme="majorHAnsi"/>
          <w:b/>
          <w:bCs/>
          <w:color w:val="282C33"/>
          <w:sz w:val="30"/>
          <w:szCs w:val="30"/>
          <w:lang w:eastAsia="en-IN"/>
        </w:rPr>
        <w:t xml:space="preserve">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w:t>
      </w:r>
      <w:proofErr w:type="spellStart"/>
      <w:r w:rsidRPr="004C496C">
        <w:rPr>
          <w:rFonts w:asciiTheme="majorHAnsi" w:eastAsia="Times New Roman" w:hAnsiTheme="majorHAnsi" w:cstheme="majorHAnsi"/>
          <w:b/>
          <w:bCs/>
          <w:color w:val="282C33"/>
          <w:sz w:val="30"/>
          <w:szCs w:val="30"/>
          <w:lang w:eastAsia="en-IN"/>
        </w:rPr>
        <w:t>analyze</w:t>
      </w:r>
      <w:proofErr w:type="spellEnd"/>
      <w:r w:rsidRPr="004C496C">
        <w:rPr>
          <w:rFonts w:asciiTheme="majorHAnsi" w:eastAsia="Times New Roman" w:hAnsiTheme="majorHAnsi" w:cstheme="majorHAnsi"/>
          <w:b/>
          <w:bCs/>
          <w:color w:val="282C33"/>
          <w:sz w:val="30"/>
          <w:szCs w:val="30"/>
          <w:lang w:eastAsia="en-IN"/>
        </w:rPr>
        <w:t xml:space="preserv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14:paraId="1C2C765E" w14:textId="7C9C5610" w:rsidR="004C496C" w:rsidRPr="004C496C" w:rsidRDefault="004C496C" w:rsidP="004C496C">
      <w:pPr>
        <w:spacing w:after="0" w:line="240" w:lineRule="auto"/>
        <w:rPr>
          <w:rFonts w:asciiTheme="majorHAnsi" w:eastAsia="Times New Roman" w:hAnsiTheme="majorHAnsi" w:cstheme="majorHAnsi"/>
          <w:b/>
          <w:bCs/>
          <w:color w:val="282C33"/>
          <w:sz w:val="30"/>
          <w:szCs w:val="30"/>
          <w:lang w:eastAsia="en-IN"/>
        </w:rPr>
      </w:pPr>
      <w:r w:rsidRPr="004C496C">
        <w:rPr>
          <w:rFonts w:asciiTheme="majorHAnsi" w:eastAsia="Times New Roman" w:hAnsiTheme="majorHAnsi" w:cstheme="majorHAnsi"/>
          <w:b/>
          <w:bCs/>
          <w:noProof/>
          <w:color w:val="282C33"/>
          <w:sz w:val="30"/>
          <w:szCs w:val="30"/>
          <w:lang w:eastAsia="en-IN"/>
        </w:rPr>
        <mc:AlternateContent>
          <mc:Choice Requires="wps">
            <w:drawing>
              <wp:inline distT="0" distB="0" distL="0" distR="0" wp14:anchorId="05C43AA1" wp14:editId="05D1A726">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5190C1"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heme="majorHAnsi" w:hAnsiTheme="majorHAnsi" w:cstheme="majorHAnsi"/>
          <w:b/>
          <w:bCs/>
          <w:noProof/>
          <w:lang w:val="en-US"/>
        </w:rPr>
        <w:drawing>
          <wp:inline distT="0" distB="0" distL="0" distR="0" wp14:anchorId="149EB088" wp14:editId="3EAD1377">
            <wp:extent cx="4598035" cy="28295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a:extLst>
                        <a:ext uri="{28A0092B-C50C-407E-A947-70E740481C1C}">
                          <a14:useLocalDpi xmlns:a14="http://schemas.microsoft.com/office/drawing/2010/main" val="0"/>
                        </a:ext>
                      </a:extLst>
                    </a:blip>
                    <a:stretch>
                      <a:fillRect/>
                    </a:stretch>
                  </pic:blipFill>
                  <pic:spPr>
                    <a:xfrm>
                      <a:off x="0" y="0"/>
                      <a:ext cx="4621360" cy="2843914"/>
                    </a:xfrm>
                    <a:prstGeom prst="rect">
                      <a:avLst/>
                    </a:prstGeom>
                  </pic:spPr>
                </pic:pic>
              </a:graphicData>
            </a:graphic>
          </wp:inline>
        </w:drawing>
      </w:r>
    </w:p>
    <w:p w14:paraId="6BF9522A" w14:textId="088D3BDF" w:rsidR="004C496C" w:rsidRDefault="004C496C" w:rsidP="004C496C">
      <w:pPr>
        <w:rPr>
          <w:rFonts w:asciiTheme="majorHAnsi" w:hAnsiTheme="majorHAnsi" w:cstheme="majorHAnsi"/>
          <w:b/>
          <w:bCs/>
          <w:noProof/>
          <w:lang w:val="en-US"/>
        </w:rPr>
      </w:pPr>
    </w:p>
    <w:p w14:paraId="17CB7751" w14:textId="77777777" w:rsidR="004C496C" w:rsidRPr="004C496C" w:rsidRDefault="004C496C" w:rsidP="004C496C">
      <w:pPr>
        <w:pStyle w:val="NormalWeb"/>
        <w:spacing w:before="240" w:beforeAutospacing="0" w:after="240" w:afterAutospacing="0"/>
        <w:textAlignment w:val="baseline"/>
        <w:rPr>
          <w:rFonts w:asciiTheme="minorHAnsi" w:hAnsiTheme="minorHAnsi" w:cstheme="minorHAnsi"/>
          <w:color w:val="000000" w:themeColor="text1"/>
          <w:sz w:val="28"/>
          <w:szCs w:val="28"/>
        </w:rPr>
      </w:pPr>
      <w:r w:rsidRPr="004C496C">
        <w:rPr>
          <w:rFonts w:asciiTheme="minorHAnsi" w:hAnsiTheme="minorHAnsi" w:cstheme="minorHAnsi"/>
          <w:color w:val="000000" w:themeColor="text1"/>
          <w:sz w:val="28"/>
          <w:szCs w:val="28"/>
        </w:rPr>
        <w:lastRenderedPageBreak/>
        <w:t>Data Flow Diagram symbols are standardized notations, like rectangles, circles, arrows, and short-text labels, that describe a system or process’ data flow direction, data inputs, data outputs, data storage points, and its various sub-processes.</w:t>
      </w:r>
    </w:p>
    <w:p w14:paraId="73AD242E" w14:textId="77777777" w:rsidR="004C496C" w:rsidRPr="004C496C" w:rsidRDefault="004C496C" w:rsidP="004C496C">
      <w:pPr>
        <w:pStyle w:val="NormalWeb"/>
        <w:spacing w:before="240" w:beforeAutospacing="0" w:after="240" w:afterAutospacing="0"/>
        <w:textAlignment w:val="baseline"/>
        <w:rPr>
          <w:rFonts w:asciiTheme="minorHAnsi" w:hAnsiTheme="minorHAnsi" w:cstheme="minorHAnsi"/>
          <w:color w:val="000000" w:themeColor="text1"/>
          <w:sz w:val="28"/>
          <w:szCs w:val="28"/>
        </w:rPr>
      </w:pPr>
      <w:r w:rsidRPr="004C496C">
        <w:rPr>
          <w:rFonts w:asciiTheme="minorHAnsi" w:hAnsiTheme="minorHAnsi" w:cstheme="minorHAnsi"/>
          <w:color w:val="000000" w:themeColor="text1"/>
          <w:sz w:val="28"/>
          <w:szCs w:val="28"/>
        </w:rPr>
        <w:t>There are four common methods of notation used in DFDs: Yourdon &amp; De Marco, Gene &amp; Sarson, SSADM and Unified. All use the same labels and similar shapes to represent the four main elements of a DFD — external entity, process, data store, and data flow.</w:t>
      </w:r>
    </w:p>
    <w:p w14:paraId="5451FD09" w14:textId="54514C3B" w:rsidR="004C496C" w:rsidRDefault="004C496C" w:rsidP="004C496C">
      <w:pPr>
        <w:pStyle w:val="NormalWeb"/>
        <w:spacing w:before="240" w:beforeAutospacing="0" w:after="240" w:afterAutospacing="0"/>
        <w:textAlignment w:val="baseline"/>
        <w:rPr>
          <w:rFonts w:ascii="Arial" w:hAnsi="Arial" w:cs="Arial"/>
          <w:color w:val="2E475D"/>
        </w:rPr>
      </w:pPr>
      <w:r>
        <w:rPr>
          <w:rFonts w:ascii="Arial" w:hAnsi="Arial" w:cs="Arial"/>
          <w:noProof/>
          <w:color w:val="2E475D"/>
        </w:rPr>
        <w:drawing>
          <wp:inline distT="0" distB="0" distL="0" distR="0" wp14:anchorId="6C627265" wp14:editId="67CD916F">
            <wp:extent cx="5731510" cy="3937635"/>
            <wp:effectExtent l="0" t="0" r="2540" b="5715"/>
            <wp:docPr id="7" name="Picture 7" descr="Data-flow-diagram-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flow-diagram-symbo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37635"/>
                    </a:xfrm>
                    <a:prstGeom prst="rect">
                      <a:avLst/>
                    </a:prstGeom>
                    <a:noFill/>
                    <a:ln>
                      <a:noFill/>
                    </a:ln>
                  </pic:spPr>
                </pic:pic>
              </a:graphicData>
            </a:graphic>
          </wp:inline>
        </w:drawing>
      </w:r>
    </w:p>
    <w:p w14:paraId="2D3E8852" w14:textId="77777777" w:rsidR="004C496C" w:rsidRPr="004C496C" w:rsidRDefault="004C496C" w:rsidP="004C496C">
      <w:pPr>
        <w:rPr>
          <w:rFonts w:asciiTheme="majorHAnsi" w:hAnsiTheme="majorHAnsi" w:cstheme="majorHAnsi"/>
          <w:b/>
          <w:bCs/>
          <w:lang w:val="en-US"/>
        </w:rPr>
      </w:pPr>
    </w:p>
    <w:sectPr w:rsidR="004C496C" w:rsidRPr="004C4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DAF"/>
    <w:rsid w:val="00265E3E"/>
    <w:rsid w:val="004C496C"/>
    <w:rsid w:val="006B1C17"/>
    <w:rsid w:val="007C3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8DDA5"/>
  <w15:chartTrackingRefBased/>
  <w15:docId w15:val="{33F1AF2F-6B1D-4618-8F4C-A9F031548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3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496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77650">
      <w:bodyDiv w:val="1"/>
      <w:marLeft w:val="0"/>
      <w:marRight w:val="0"/>
      <w:marTop w:val="0"/>
      <w:marBottom w:val="0"/>
      <w:divBdr>
        <w:top w:val="none" w:sz="0" w:space="0" w:color="auto"/>
        <w:left w:val="none" w:sz="0" w:space="0" w:color="auto"/>
        <w:bottom w:val="none" w:sz="0" w:space="0" w:color="auto"/>
        <w:right w:val="none" w:sz="0" w:space="0" w:color="auto"/>
      </w:divBdr>
      <w:divsChild>
        <w:div w:id="141587154">
          <w:marLeft w:val="0"/>
          <w:marRight w:val="0"/>
          <w:marTop w:val="0"/>
          <w:marBottom w:val="0"/>
          <w:divBdr>
            <w:top w:val="none" w:sz="0" w:space="0" w:color="auto"/>
            <w:left w:val="none" w:sz="0" w:space="0" w:color="auto"/>
            <w:bottom w:val="none" w:sz="0" w:space="0" w:color="auto"/>
            <w:right w:val="none" w:sz="0" w:space="0" w:color="auto"/>
          </w:divBdr>
        </w:div>
      </w:divsChild>
    </w:div>
    <w:div w:id="345135933">
      <w:bodyDiv w:val="1"/>
      <w:marLeft w:val="0"/>
      <w:marRight w:val="0"/>
      <w:marTop w:val="0"/>
      <w:marBottom w:val="0"/>
      <w:divBdr>
        <w:top w:val="none" w:sz="0" w:space="0" w:color="auto"/>
        <w:left w:val="none" w:sz="0" w:space="0" w:color="auto"/>
        <w:bottom w:val="none" w:sz="0" w:space="0" w:color="auto"/>
        <w:right w:val="none" w:sz="0" w:space="0" w:color="auto"/>
      </w:divBdr>
    </w:div>
    <w:div w:id="122159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dc:creator>
  <cp:keywords/>
  <dc:description/>
  <cp:lastModifiedBy>PRAVEEN S</cp:lastModifiedBy>
  <cp:revision>2</cp:revision>
  <dcterms:created xsi:type="dcterms:W3CDTF">2022-11-16T05:16:00Z</dcterms:created>
  <dcterms:modified xsi:type="dcterms:W3CDTF">2022-11-16T05:16:00Z</dcterms:modified>
</cp:coreProperties>
</file>