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1554" w14:textId="77777777" w:rsidR="00E751FA" w:rsidRDefault="00E751FA" w:rsidP="00FC46A8">
      <w:pPr>
        <w:ind w:left="2880"/>
        <w:rPr>
          <w:b/>
          <w:bCs/>
        </w:rPr>
      </w:pPr>
      <w:r w:rsidRPr="0051726D">
        <w:rPr>
          <w:b/>
          <w:bCs/>
          <w:highlight w:val="cyan"/>
        </w:rPr>
        <w:t xml:space="preserve">Global sales Data </w:t>
      </w:r>
      <w:r>
        <w:rPr>
          <w:b/>
          <w:bCs/>
          <w:highlight w:val="cyan"/>
        </w:rPr>
        <w:t>Analytics</w:t>
      </w:r>
      <w:r w:rsidRPr="0051726D">
        <w:rPr>
          <w:b/>
          <w:bCs/>
        </w:rPr>
        <w:t xml:space="preserve"> </w:t>
      </w:r>
    </w:p>
    <w:p w14:paraId="37162044" w14:textId="77777777" w:rsidR="00E751FA" w:rsidRDefault="00E751FA" w:rsidP="00065414">
      <w:pPr>
        <w:ind w:left="1440"/>
        <w:rPr>
          <w:b/>
          <w:bCs/>
        </w:rPr>
      </w:pPr>
    </w:p>
    <w:tbl>
      <w:tblPr>
        <w:tblStyle w:val="TableGrid"/>
        <w:tblW w:w="0" w:type="auto"/>
        <w:tblLook w:val="04A0" w:firstRow="1" w:lastRow="0" w:firstColumn="1" w:lastColumn="0" w:noHBand="0" w:noVBand="1"/>
      </w:tblPr>
      <w:tblGrid>
        <w:gridCol w:w="2286"/>
        <w:gridCol w:w="2929"/>
      </w:tblGrid>
      <w:tr w:rsidR="00E751FA" w14:paraId="497E02BA" w14:textId="77777777" w:rsidTr="00065414">
        <w:trPr>
          <w:trHeight w:val="209"/>
        </w:trPr>
        <w:tc>
          <w:tcPr>
            <w:tcW w:w="2286" w:type="dxa"/>
          </w:tcPr>
          <w:p w14:paraId="66E0A7FE" w14:textId="77777777" w:rsidR="00E751FA" w:rsidRDefault="00E751FA" w:rsidP="00065414">
            <w:pPr>
              <w:rPr>
                <w:b/>
                <w:bCs/>
              </w:rPr>
            </w:pPr>
            <w:r>
              <w:rPr>
                <w:b/>
                <w:bCs/>
              </w:rPr>
              <w:t>Date</w:t>
            </w:r>
          </w:p>
        </w:tc>
        <w:tc>
          <w:tcPr>
            <w:tcW w:w="2929" w:type="dxa"/>
          </w:tcPr>
          <w:p w14:paraId="5399AC90" w14:textId="19E5CCA0" w:rsidR="00E751FA" w:rsidRPr="00591F18" w:rsidRDefault="00E751FA" w:rsidP="00065414">
            <w:r>
              <w:t>1</w:t>
            </w:r>
            <w:r w:rsidR="003D0BAA">
              <w:t>6</w:t>
            </w:r>
            <w:r>
              <w:t>-11-2022</w:t>
            </w:r>
          </w:p>
        </w:tc>
      </w:tr>
      <w:tr w:rsidR="00E751FA" w14:paraId="307D08DF" w14:textId="77777777" w:rsidTr="00065414">
        <w:trPr>
          <w:trHeight w:val="209"/>
        </w:trPr>
        <w:tc>
          <w:tcPr>
            <w:tcW w:w="2286" w:type="dxa"/>
          </w:tcPr>
          <w:p w14:paraId="023B816D" w14:textId="77777777" w:rsidR="00E751FA" w:rsidRDefault="00E751FA" w:rsidP="00065414">
            <w:pPr>
              <w:rPr>
                <w:b/>
                <w:bCs/>
              </w:rPr>
            </w:pPr>
            <w:r>
              <w:rPr>
                <w:b/>
                <w:bCs/>
              </w:rPr>
              <w:t>Team id</w:t>
            </w:r>
          </w:p>
        </w:tc>
        <w:tc>
          <w:tcPr>
            <w:tcW w:w="2929" w:type="dxa"/>
          </w:tcPr>
          <w:p w14:paraId="3FE0DCA2" w14:textId="77777777" w:rsidR="00E751FA" w:rsidRPr="000151EE" w:rsidRDefault="00E751FA" w:rsidP="00065414">
            <w:r>
              <w:t>PNT2022TMID45267</w:t>
            </w:r>
          </w:p>
        </w:tc>
      </w:tr>
      <w:tr w:rsidR="00E751FA" w14:paraId="52A8C526" w14:textId="77777777" w:rsidTr="00065414">
        <w:trPr>
          <w:trHeight w:val="434"/>
        </w:trPr>
        <w:tc>
          <w:tcPr>
            <w:tcW w:w="2286" w:type="dxa"/>
          </w:tcPr>
          <w:p w14:paraId="47CA3192" w14:textId="77777777" w:rsidR="00E751FA" w:rsidRDefault="00E751FA" w:rsidP="00065414">
            <w:pPr>
              <w:rPr>
                <w:b/>
                <w:bCs/>
              </w:rPr>
            </w:pPr>
            <w:r>
              <w:rPr>
                <w:b/>
                <w:bCs/>
              </w:rPr>
              <w:t>Project Name</w:t>
            </w:r>
          </w:p>
        </w:tc>
        <w:tc>
          <w:tcPr>
            <w:tcW w:w="2929" w:type="dxa"/>
          </w:tcPr>
          <w:p w14:paraId="32DC90B9" w14:textId="77777777" w:rsidR="00E751FA" w:rsidRDefault="00E751FA" w:rsidP="00065414">
            <w:pPr>
              <w:rPr>
                <w:b/>
                <w:bCs/>
              </w:rPr>
            </w:pPr>
            <w:r w:rsidRPr="00F62AE1">
              <w:t>Global</w:t>
            </w:r>
            <w:r>
              <w:rPr>
                <w:b/>
                <w:bCs/>
              </w:rPr>
              <w:t xml:space="preserve"> </w:t>
            </w:r>
            <w:r w:rsidRPr="00F62AE1">
              <w:t>sales</w:t>
            </w:r>
            <w:r>
              <w:rPr>
                <w:b/>
                <w:bCs/>
              </w:rPr>
              <w:t xml:space="preserve"> </w:t>
            </w:r>
            <w:r w:rsidRPr="00F62AE1">
              <w:t>Data</w:t>
            </w:r>
            <w:r>
              <w:rPr>
                <w:b/>
                <w:bCs/>
              </w:rPr>
              <w:t xml:space="preserve"> </w:t>
            </w:r>
            <w:r>
              <w:t xml:space="preserve">Analytics </w:t>
            </w:r>
          </w:p>
        </w:tc>
      </w:tr>
    </w:tbl>
    <w:p w14:paraId="3C2869B9" w14:textId="76DCCC83" w:rsidR="00FA736C" w:rsidRDefault="00FA736C" w:rsidP="003D0BAA">
      <w:pPr>
        <w:ind w:left="2160"/>
      </w:pPr>
    </w:p>
    <w:p w14:paraId="0FC1ABFB" w14:textId="77777777" w:rsidR="00567153" w:rsidRDefault="00567153" w:rsidP="00567153">
      <w:pPr>
        <w:ind w:left="2880"/>
      </w:pPr>
      <w:r>
        <w:rPr>
          <w:highlight w:val="cyan"/>
        </w:rPr>
        <w:t>Ideation</w:t>
      </w:r>
    </w:p>
    <w:p w14:paraId="000562D5" w14:textId="77777777" w:rsidR="00567153" w:rsidRDefault="00567153" w:rsidP="00567153">
      <w:pPr>
        <w:ind w:left="2880"/>
      </w:pPr>
    </w:p>
    <w:p w14:paraId="5D12C977" w14:textId="77777777" w:rsidR="000B7089" w:rsidRDefault="00B33E11" w:rsidP="00821871">
      <w:r>
        <w:t xml:space="preserve">Ideation is the process where you generate ideas and solutions </w:t>
      </w:r>
      <w:r w:rsidR="00821871">
        <w:t>through</w:t>
      </w:r>
      <w:r w:rsidR="000B7089">
        <w:t xml:space="preserve"> </w:t>
      </w:r>
      <w:r>
        <w:t xml:space="preserve">sessions such as Sketching, Prototyping, Brainstorming, </w:t>
      </w:r>
      <w:proofErr w:type="spellStart"/>
      <w:r>
        <w:t>Brainwriting</w:t>
      </w:r>
      <w:proofErr w:type="spellEnd"/>
      <w:r>
        <w:t xml:space="preserve">, Worst Possible Idea, and a wealth of other ideation techniques. Ideation is also the third </w:t>
      </w:r>
      <w:r w:rsidR="00821871">
        <w:rPr>
          <w:noProof/>
        </w:rPr>
        <w:drawing>
          <wp:anchor distT="0" distB="0" distL="114300" distR="114300" simplePos="0" relativeHeight="251659264" behindDoc="0" locked="0" layoutInCell="1" allowOverlap="1" wp14:anchorId="6C51D0AF" wp14:editId="19BFC416">
            <wp:simplePos x="0" y="0"/>
            <wp:positionH relativeFrom="column">
              <wp:posOffset>0</wp:posOffset>
            </wp:positionH>
            <wp:positionV relativeFrom="paragraph">
              <wp:posOffset>852170</wp:posOffset>
            </wp:positionV>
            <wp:extent cx="3178175" cy="333756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3438" r="11108"/>
                    <a:stretch/>
                  </pic:blipFill>
                  <pic:spPr bwMode="auto">
                    <a:xfrm>
                      <a:off x="0" y="0"/>
                      <a:ext cx="3178175" cy="333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stage in the Design Thinking </w:t>
      </w:r>
      <w:proofErr w:type="spellStart"/>
      <w:r w:rsidR="000B7089">
        <w:t>processl</w:t>
      </w:r>
      <w:proofErr w:type="spellEnd"/>
    </w:p>
    <w:p w14:paraId="34C7CF92" w14:textId="00F206E2" w:rsidR="000B7089" w:rsidRDefault="000B7089" w:rsidP="00821871"/>
    <w:p w14:paraId="5FFECA5E" w14:textId="4CA64FD1" w:rsidR="000B7089" w:rsidRDefault="000B7089" w:rsidP="00821871"/>
    <w:p w14:paraId="2350D7CC" w14:textId="77777777" w:rsidR="000B7089" w:rsidRDefault="000B7089" w:rsidP="00821871"/>
    <w:p w14:paraId="6981F684" w14:textId="4D880813" w:rsidR="00FD23B7" w:rsidRDefault="00FD23B7" w:rsidP="00821871">
      <w:r w:rsidRPr="00FD23B7">
        <w:rPr>
          <w:highlight w:val="cyan"/>
        </w:rPr>
        <w:t>Interested in other ways of ideating Try these</w:t>
      </w:r>
    </w:p>
    <w:p w14:paraId="39DB09FC" w14:textId="77777777" w:rsidR="00FD23B7" w:rsidRDefault="00FD23B7" w:rsidP="00821871">
      <w:r w:rsidRPr="00FD23B7">
        <w:rPr>
          <w:highlight w:val="cyan"/>
        </w:rPr>
        <w:t>Brainstorm</w:t>
      </w:r>
      <w:r>
        <w:t xml:space="preserve"> </w:t>
      </w:r>
    </w:p>
    <w:p w14:paraId="087C0E2A" w14:textId="13A4A292" w:rsidR="002E60A2" w:rsidRDefault="00FD23B7" w:rsidP="00821871">
      <w:r>
        <w:t xml:space="preserve">Brainstorming means to talk openly with the group and work off the synergy that has been created. The brainstorming technique works by taking each other’s ideas and building off of them to create a final idea. This works well in an environment with trust where participants feel they can speak freely without being </w:t>
      </w:r>
      <w:proofErr w:type="spellStart"/>
      <w:r w:rsidR="006B2EF3">
        <w:t>judgede</w:t>
      </w:r>
      <w:proofErr w:type="spellEnd"/>
    </w:p>
    <w:p w14:paraId="1A380C58" w14:textId="77777777" w:rsidR="002E60A2" w:rsidRDefault="002E60A2" w:rsidP="00821871"/>
    <w:p w14:paraId="733E5073" w14:textId="77777777" w:rsidR="002E60A2" w:rsidRDefault="002E60A2" w:rsidP="00821871">
      <w:proofErr w:type="spellStart"/>
      <w:r w:rsidRPr="006B2EF3">
        <w:rPr>
          <w:highlight w:val="cyan"/>
        </w:rPr>
        <w:t>Braindump</w:t>
      </w:r>
      <w:proofErr w:type="spellEnd"/>
      <w:r>
        <w:t xml:space="preserve"> </w:t>
      </w:r>
    </w:p>
    <w:p w14:paraId="38A14CBB" w14:textId="6AECCEE9" w:rsidR="002E60A2" w:rsidRDefault="002E60A2" w:rsidP="00821871">
      <w:r>
        <w:t xml:space="preserve">This is very similar to brainstorming – but rather than talking freely with the team the </w:t>
      </w:r>
      <w:proofErr w:type="spellStart"/>
      <w:r>
        <w:t>braindump</w:t>
      </w:r>
      <w:proofErr w:type="spellEnd"/>
      <w:r>
        <w:t xml:space="preserve"> is done by participants writing on post-it notes individually and then sharing with the team.  </w:t>
      </w:r>
    </w:p>
    <w:p w14:paraId="1F096CA4" w14:textId="77777777" w:rsidR="002E60A2" w:rsidRDefault="002E60A2" w:rsidP="00821871"/>
    <w:p w14:paraId="479986BA" w14:textId="77777777" w:rsidR="002E60A2" w:rsidRDefault="002E60A2" w:rsidP="00821871">
      <w:proofErr w:type="spellStart"/>
      <w:r w:rsidRPr="006B2EF3">
        <w:rPr>
          <w:highlight w:val="cyan"/>
        </w:rPr>
        <w:t>Brainwrite</w:t>
      </w:r>
      <w:proofErr w:type="spellEnd"/>
    </w:p>
    <w:p w14:paraId="67D25B6B" w14:textId="0DBD6B8D" w:rsidR="002E60A2" w:rsidRDefault="002E60A2" w:rsidP="00821871">
      <w:proofErr w:type="spellStart"/>
      <w:r>
        <w:t>Brainwriting</w:t>
      </w:r>
      <w:proofErr w:type="spellEnd"/>
      <w:r>
        <w:t xml:space="preserve"> overlaps with brain dumping but participants here should write down their ideas on paper for a set amount of time (we suggest 3 minutes) and then pass their sheet one space to the left to their team member. This team member then elaborates on the other participants’ ideas. After a few minutes more the participants pass their papers around again and this continues until a full circle has been made. </w:t>
      </w:r>
    </w:p>
    <w:p w14:paraId="0C0A0D83" w14:textId="77777777" w:rsidR="002E60A2" w:rsidRDefault="002E60A2" w:rsidP="00821871"/>
    <w:p w14:paraId="78B514CE" w14:textId="77777777" w:rsidR="002E60A2" w:rsidRDefault="002E60A2" w:rsidP="00821871">
      <w:proofErr w:type="spellStart"/>
      <w:r w:rsidRPr="006B2EF3">
        <w:rPr>
          <w:highlight w:val="cyan"/>
        </w:rPr>
        <w:t>Brainwalk</w:t>
      </w:r>
      <w:proofErr w:type="spellEnd"/>
    </w:p>
    <w:p w14:paraId="55EC2835" w14:textId="320EA3E7" w:rsidR="002E60A2" w:rsidRDefault="002E60A2" w:rsidP="00821871">
      <w:proofErr w:type="spellStart"/>
      <w:r>
        <w:t>Brainwalking</w:t>
      </w:r>
      <w:proofErr w:type="spellEnd"/>
      <w:r>
        <w:t xml:space="preserve"> </w:t>
      </w:r>
      <w:proofErr w:type="spellStart"/>
      <w:r>
        <w:t>utilises</w:t>
      </w:r>
      <w:proofErr w:type="spellEnd"/>
      <w:r>
        <w:t xml:space="preserve"> movement to spark creativity. Rather than passing a paper around a circle – participants walk around the room to different ideation stations where they then elaborate on other participants’ ideas. </w:t>
      </w:r>
    </w:p>
    <w:p w14:paraId="5FCF5F61" w14:textId="77777777" w:rsidR="002E60A2" w:rsidRDefault="002E60A2" w:rsidP="00821871"/>
    <w:p w14:paraId="318AFC2F" w14:textId="77777777" w:rsidR="002E60A2" w:rsidRDefault="002E60A2" w:rsidP="00821871">
      <w:r w:rsidRPr="006B2EF3">
        <w:rPr>
          <w:highlight w:val="cyan"/>
        </w:rPr>
        <w:t>Analogies</w:t>
      </w:r>
    </w:p>
    <w:p w14:paraId="3BF958C9" w14:textId="40B330F7" w:rsidR="002E60A2" w:rsidRDefault="002E60A2" w:rsidP="00821871">
      <w:r>
        <w:t xml:space="preserve">Analogies can be a wonderful ideation technique as they bring a better understanding forward through drawing parallels. By comparing what you are trying to solve for with different objects and scenarios – you can generate out-of-the-box ideas based on understanding the topic in different ways. For example drawing a comparison between a heart and a pump. </w:t>
      </w:r>
    </w:p>
    <w:p w14:paraId="67CFFC52" w14:textId="77777777" w:rsidR="002E60A2" w:rsidRDefault="002E60A2" w:rsidP="00821871"/>
    <w:p w14:paraId="310FC5CF" w14:textId="77777777" w:rsidR="002E60A2" w:rsidRDefault="002E60A2" w:rsidP="00821871">
      <w:r w:rsidRPr="006B2EF3">
        <w:rPr>
          <w:highlight w:val="cyan"/>
        </w:rPr>
        <w:t>Creative Pause</w:t>
      </w:r>
      <w:r>
        <w:t xml:space="preserve"> </w:t>
      </w:r>
    </w:p>
    <w:p w14:paraId="45245EE1" w14:textId="77777777" w:rsidR="002E60A2" w:rsidRDefault="002E60A2" w:rsidP="00821871">
      <w:r>
        <w:t xml:space="preserve">This one is great if you feel that you have built up a negative thought process around the product or service or feel stuck in a one-track thought. Pausing mindfully and taking a break from the traps you might have laid out for yourself can do wonders for sparking better ideas. </w:t>
      </w:r>
    </w:p>
    <w:p w14:paraId="1D3047F6" w14:textId="6235B69C" w:rsidR="003D0BAA" w:rsidRDefault="00A82F6F" w:rsidP="00821871">
      <w:r>
        <w:rPr>
          <w:noProof/>
        </w:rPr>
        <w:drawing>
          <wp:anchor distT="0" distB="0" distL="114300" distR="114300" simplePos="0" relativeHeight="251660288" behindDoc="0" locked="0" layoutInCell="1" allowOverlap="1" wp14:anchorId="41AB5690" wp14:editId="565F7973">
            <wp:simplePos x="0" y="0"/>
            <wp:positionH relativeFrom="column">
              <wp:posOffset>0</wp:posOffset>
            </wp:positionH>
            <wp:positionV relativeFrom="paragraph">
              <wp:posOffset>282575</wp:posOffset>
            </wp:positionV>
            <wp:extent cx="5192395" cy="3345180"/>
            <wp:effectExtent l="0" t="0" r="825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92395" cy="3345180"/>
                    </a:xfrm>
                    <a:prstGeom prst="rect">
                      <a:avLst/>
                    </a:prstGeom>
                  </pic:spPr>
                </pic:pic>
              </a:graphicData>
            </a:graphic>
            <wp14:sizeRelH relativeFrom="margin">
              <wp14:pctWidth>0</wp14:pctWidth>
            </wp14:sizeRelH>
          </wp:anchor>
        </w:drawing>
      </w:r>
    </w:p>
    <w:sectPr w:rsidR="003D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156"/>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224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D43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F771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4D17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502680"/>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C7403"/>
    <w:multiLevelType w:val="hybridMultilevel"/>
    <w:tmpl w:val="E1DEA7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937402162">
    <w:abstractNumId w:val="3"/>
  </w:num>
  <w:num w:numId="2" w16cid:durableId="2022076486">
    <w:abstractNumId w:val="1"/>
  </w:num>
  <w:num w:numId="3" w16cid:durableId="1792240014">
    <w:abstractNumId w:val="2"/>
  </w:num>
  <w:num w:numId="4" w16cid:durableId="679240779">
    <w:abstractNumId w:val="0"/>
  </w:num>
  <w:num w:numId="5" w16cid:durableId="1044452935">
    <w:abstractNumId w:val="4"/>
  </w:num>
  <w:num w:numId="6" w16cid:durableId="1635872464">
    <w:abstractNumId w:val="5"/>
  </w:num>
  <w:num w:numId="7" w16cid:durableId="604073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FA"/>
    <w:rsid w:val="00006CCB"/>
    <w:rsid w:val="000166DD"/>
    <w:rsid w:val="00040CFC"/>
    <w:rsid w:val="0009470A"/>
    <w:rsid w:val="00096986"/>
    <w:rsid w:val="000B7089"/>
    <w:rsid w:val="00116ACF"/>
    <w:rsid w:val="001A589A"/>
    <w:rsid w:val="001A619E"/>
    <w:rsid w:val="001D0305"/>
    <w:rsid w:val="001D2E2B"/>
    <w:rsid w:val="00281A3A"/>
    <w:rsid w:val="00292871"/>
    <w:rsid w:val="002A0618"/>
    <w:rsid w:val="002B1B42"/>
    <w:rsid w:val="002E3527"/>
    <w:rsid w:val="002E60A2"/>
    <w:rsid w:val="00307045"/>
    <w:rsid w:val="00314805"/>
    <w:rsid w:val="0035230F"/>
    <w:rsid w:val="00357ADB"/>
    <w:rsid w:val="00374498"/>
    <w:rsid w:val="00385AB8"/>
    <w:rsid w:val="003A00E1"/>
    <w:rsid w:val="003D0BAA"/>
    <w:rsid w:val="00411097"/>
    <w:rsid w:val="00456CAD"/>
    <w:rsid w:val="004773BD"/>
    <w:rsid w:val="00481049"/>
    <w:rsid w:val="004F0D93"/>
    <w:rsid w:val="005303F6"/>
    <w:rsid w:val="00565A62"/>
    <w:rsid w:val="00567153"/>
    <w:rsid w:val="00576C05"/>
    <w:rsid w:val="005B0318"/>
    <w:rsid w:val="00642F81"/>
    <w:rsid w:val="0066037B"/>
    <w:rsid w:val="006929D4"/>
    <w:rsid w:val="0069436E"/>
    <w:rsid w:val="006A44D8"/>
    <w:rsid w:val="006B2EF3"/>
    <w:rsid w:val="00701269"/>
    <w:rsid w:val="007031C7"/>
    <w:rsid w:val="007A15D6"/>
    <w:rsid w:val="007F26B6"/>
    <w:rsid w:val="007F46AD"/>
    <w:rsid w:val="00810142"/>
    <w:rsid w:val="00817E40"/>
    <w:rsid w:val="00821871"/>
    <w:rsid w:val="00883C4F"/>
    <w:rsid w:val="008A21E5"/>
    <w:rsid w:val="0090448E"/>
    <w:rsid w:val="009253E5"/>
    <w:rsid w:val="0093130F"/>
    <w:rsid w:val="00986C3F"/>
    <w:rsid w:val="00A3248B"/>
    <w:rsid w:val="00A35F61"/>
    <w:rsid w:val="00A41274"/>
    <w:rsid w:val="00A82F6F"/>
    <w:rsid w:val="00AF2F63"/>
    <w:rsid w:val="00B33E11"/>
    <w:rsid w:val="00B500EE"/>
    <w:rsid w:val="00B76ADC"/>
    <w:rsid w:val="00B86C3A"/>
    <w:rsid w:val="00B9265F"/>
    <w:rsid w:val="00C03F16"/>
    <w:rsid w:val="00C05ACE"/>
    <w:rsid w:val="00C11469"/>
    <w:rsid w:val="00C1264A"/>
    <w:rsid w:val="00C202E2"/>
    <w:rsid w:val="00C275FF"/>
    <w:rsid w:val="00C467C5"/>
    <w:rsid w:val="00C51C32"/>
    <w:rsid w:val="00C57145"/>
    <w:rsid w:val="00C66639"/>
    <w:rsid w:val="00D05006"/>
    <w:rsid w:val="00D23EC2"/>
    <w:rsid w:val="00DF638B"/>
    <w:rsid w:val="00E05FB6"/>
    <w:rsid w:val="00E2098E"/>
    <w:rsid w:val="00E3114C"/>
    <w:rsid w:val="00E65725"/>
    <w:rsid w:val="00E751FA"/>
    <w:rsid w:val="00E818BB"/>
    <w:rsid w:val="00EB3D3C"/>
    <w:rsid w:val="00ED6929"/>
    <w:rsid w:val="00EF0A83"/>
    <w:rsid w:val="00F122FA"/>
    <w:rsid w:val="00F85402"/>
    <w:rsid w:val="00F929BB"/>
    <w:rsid w:val="00FA736C"/>
    <w:rsid w:val="00FB00D5"/>
    <w:rsid w:val="00FC46A8"/>
    <w:rsid w:val="00FD23B7"/>
    <w:rsid w:val="00FE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AF71"/>
  <w15:chartTrackingRefBased/>
  <w15:docId w15:val="{8E6AD6AD-ADEE-C84B-910D-79BE4297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06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06C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06CCB"/>
    <w:rPr>
      <w:color w:val="0000FF"/>
      <w:u w:val="single"/>
    </w:rPr>
  </w:style>
  <w:style w:type="paragraph" w:styleId="NormalWeb">
    <w:name w:val="Normal (Web)"/>
    <w:basedOn w:val="Normal"/>
    <w:uiPriority w:val="99"/>
    <w:semiHidden/>
    <w:unhideWhenUsed/>
    <w:rsid w:val="0029287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314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6268">
      <w:bodyDiv w:val="1"/>
      <w:marLeft w:val="0"/>
      <w:marRight w:val="0"/>
      <w:marTop w:val="0"/>
      <w:marBottom w:val="0"/>
      <w:divBdr>
        <w:top w:val="none" w:sz="0" w:space="0" w:color="auto"/>
        <w:left w:val="none" w:sz="0" w:space="0" w:color="auto"/>
        <w:bottom w:val="none" w:sz="0" w:space="0" w:color="auto"/>
        <w:right w:val="none" w:sz="0" w:space="0" w:color="auto"/>
      </w:divBdr>
    </w:div>
    <w:div w:id="798491935">
      <w:bodyDiv w:val="1"/>
      <w:marLeft w:val="0"/>
      <w:marRight w:val="0"/>
      <w:marTop w:val="0"/>
      <w:marBottom w:val="0"/>
      <w:divBdr>
        <w:top w:val="none" w:sz="0" w:space="0" w:color="auto"/>
        <w:left w:val="none" w:sz="0" w:space="0" w:color="auto"/>
        <w:bottom w:val="none" w:sz="0" w:space="0" w:color="auto"/>
        <w:right w:val="none" w:sz="0" w:space="0" w:color="auto"/>
      </w:divBdr>
    </w:div>
    <w:div w:id="2023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suryaprakashkannan2001@gmail.com</dc:creator>
  <cp:keywords/>
  <dc:description/>
  <cp:lastModifiedBy>suryaprakashkannan2001@gmail.com</cp:lastModifiedBy>
  <cp:revision>2</cp:revision>
  <dcterms:created xsi:type="dcterms:W3CDTF">2022-11-16T06:11:00Z</dcterms:created>
  <dcterms:modified xsi:type="dcterms:W3CDTF">2022-11-16T06:11:00Z</dcterms:modified>
</cp:coreProperties>
</file>