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4DB9" w14:textId="40E5C038" w:rsidR="00974B6B" w:rsidRPr="00941094" w:rsidRDefault="00941094" w:rsidP="00941094">
      <w:pPr>
        <w:rPr>
          <w:b/>
          <w:bCs/>
        </w:rPr>
      </w:pPr>
      <w:r>
        <w:rPr>
          <w:sz w:val="40"/>
          <w:szCs w:val="40"/>
        </w:rPr>
        <w:t xml:space="preserve">                   </w:t>
      </w:r>
      <w:r w:rsidRPr="00941094">
        <w:rPr>
          <w:b/>
          <w:bCs/>
          <w:sz w:val="44"/>
          <w:szCs w:val="44"/>
        </w:rPr>
        <w:t>Visualizing and Predicting Heart Diseases</w:t>
      </w:r>
      <w:r w:rsidRPr="00941094">
        <w:rPr>
          <w:b/>
          <w:bCs/>
          <w:sz w:val="44"/>
          <w:szCs w:val="44"/>
          <w:u w:color="000000"/>
        </w:rPr>
        <w:t xml:space="preserve"> </w:t>
      </w:r>
      <w:r w:rsidRPr="00941094">
        <w:rPr>
          <w:b/>
          <w:bCs/>
          <w:sz w:val="44"/>
          <w:szCs w:val="44"/>
        </w:rPr>
        <w:t>with an Interactive Dash Board</w:t>
      </w:r>
      <w:r w:rsidR="00000000" w:rsidRPr="00941094">
        <w:rPr>
          <w:b/>
          <w:bCs/>
          <w:sz w:val="44"/>
          <w:szCs w:val="44"/>
          <w:u w:color="000000"/>
        </w:rPr>
        <w:t xml:space="preserve"> </w:t>
      </w:r>
      <w:r w:rsidR="00000000" w:rsidRPr="00941094">
        <w:rPr>
          <w:b/>
          <w:bCs/>
          <w:sz w:val="24"/>
          <w:szCs w:val="24"/>
          <w:u w:color="000000"/>
        </w:rPr>
        <w:t xml:space="preserve">                                         </w:t>
      </w:r>
    </w:p>
    <w:p w14:paraId="5EB39676" w14:textId="77777777" w:rsidR="00974B6B" w:rsidRPr="00941094" w:rsidRDefault="00000000">
      <w:pPr>
        <w:spacing w:after="35"/>
        <w:rPr>
          <w:b/>
          <w:bCs/>
        </w:rPr>
      </w:pPr>
      <w:r w:rsidRPr="00941094">
        <w:rPr>
          <w:b/>
          <w:bCs/>
        </w:rPr>
        <w:t xml:space="preserve"> </w:t>
      </w:r>
    </w:p>
    <w:p w14:paraId="2AA00835" w14:textId="77777777" w:rsidR="00974B6B" w:rsidRDefault="00000000">
      <w:pPr>
        <w:spacing w:after="123"/>
      </w:pPr>
      <w:r>
        <w:rPr>
          <w:b/>
        </w:rPr>
        <w:t xml:space="preserve">                                                                                                  </w:t>
      </w:r>
    </w:p>
    <w:p w14:paraId="58679CD7" w14:textId="66F3D3D8" w:rsidR="00974B6B" w:rsidRDefault="00000000">
      <w:pPr>
        <w:spacing w:after="0"/>
      </w:pPr>
      <w:r>
        <w:rPr>
          <w:b/>
        </w:rPr>
        <w:t xml:space="preserve">                       </w:t>
      </w:r>
      <w:r>
        <w:rPr>
          <w:b/>
          <w:sz w:val="30"/>
        </w:rPr>
        <w:t xml:space="preserve">TEAM ID: </w:t>
      </w:r>
      <w:r>
        <w:rPr>
          <w:sz w:val="30"/>
        </w:rPr>
        <w:t>PNT2022TMID28</w:t>
      </w:r>
      <w:r w:rsidR="00941094">
        <w:rPr>
          <w:sz w:val="30"/>
        </w:rPr>
        <w:t>768</w:t>
      </w:r>
    </w:p>
    <w:p w14:paraId="19F8B7CE" w14:textId="77777777" w:rsidR="00974B6B" w:rsidRDefault="00000000">
      <w:pPr>
        <w:spacing w:after="35"/>
      </w:pPr>
      <w:r>
        <w:rPr>
          <w:b/>
        </w:rPr>
        <w:t xml:space="preserve"> </w:t>
      </w:r>
    </w:p>
    <w:p w14:paraId="75B00930" w14:textId="77777777" w:rsidR="00974B6B" w:rsidRDefault="00000000">
      <w:pPr>
        <w:spacing w:after="237"/>
      </w:pPr>
      <w:r>
        <w:rPr>
          <w:b/>
        </w:rPr>
        <w:t xml:space="preserve"> </w:t>
      </w:r>
    </w:p>
    <w:p w14:paraId="7D5D6ED8" w14:textId="77777777" w:rsidR="00974B6B" w:rsidRDefault="00000000">
      <w:pPr>
        <w:spacing w:after="0"/>
      </w:pPr>
      <w:r>
        <w:rPr>
          <w:b/>
        </w:rPr>
        <w:t xml:space="preserve">                                                                                                                      </w:t>
      </w:r>
      <w:r>
        <w:rPr>
          <w:b/>
          <w:sz w:val="36"/>
        </w:rPr>
        <w:t xml:space="preserve">PROBLEM SOLUTION FIT </w:t>
      </w:r>
    </w:p>
    <w:p w14:paraId="047250C7" w14:textId="77777777" w:rsidR="00974B6B" w:rsidRDefault="00000000">
      <w:pPr>
        <w:spacing w:after="35"/>
      </w:pPr>
      <w:r>
        <w:rPr>
          <w:b/>
        </w:rPr>
        <w:t xml:space="preserve"> </w:t>
      </w:r>
    </w:p>
    <w:p w14:paraId="3091A2F5" w14:textId="77777777" w:rsidR="00974B6B" w:rsidRDefault="00000000">
      <w:pPr>
        <w:spacing w:after="35"/>
      </w:pPr>
      <w:r>
        <w:rPr>
          <w:b/>
        </w:rPr>
        <w:t xml:space="preserve"> </w:t>
      </w:r>
    </w:p>
    <w:p w14:paraId="5E25617A" w14:textId="77777777" w:rsidR="00974B6B" w:rsidRDefault="00000000">
      <w:pPr>
        <w:spacing w:after="50"/>
      </w:pPr>
      <w:r>
        <w:rPr>
          <w:b/>
        </w:rPr>
        <w:t xml:space="preserve"> </w:t>
      </w:r>
    </w:p>
    <w:p w14:paraId="5B19624E" w14:textId="77777777" w:rsidR="00974B6B" w:rsidRDefault="00000000">
      <w:pPr>
        <w:spacing w:after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7DD3422" w14:textId="77777777" w:rsidR="00974B6B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5E79EB7" wp14:editId="71C0850E">
                <wp:extent cx="10296525" cy="4311030"/>
                <wp:effectExtent l="0" t="0" r="0" b="0"/>
                <wp:docPr id="3181" name="Group 3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4311030"/>
                          <a:chOff x="0" y="0"/>
                          <a:chExt cx="10296525" cy="4311030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029825" y="207645"/>
                            <a:ext cx="180975" cy="14476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302857"/>
                            <a:ext cx="180975" cy="12476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6525" cy="2942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920859" y="2120407"/>
                            <a:ext cx="171450" cy="2190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1183"/>
                            <a:ext cx="10220325" cy="22858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1" style="width:810.75pt;height:339.451pt;mso-position-horizontal-relative:char;mso-position-vertical-relative:line" coordsize="102965,43110">
                <v:shape id="Picture 55" style="position:absolute;width:1809;height:14476;left:100298;top:2076;" filled="f">
                  <v:imagedata r:id="rId10"/>
                </v:shape>
                <v:shape id="Picture 57" style="position:absolute;width:1809;height:12476;left:952;top:3028;" filled="f">
                  <v:imagedata r:id="rId11"/>
                </v:shape>
                <v:shape id="Picture 59" style="position:absolute;width:102965;height:29429;left:0;top:0;" filled="f">
                  <v:imagedata r:id="rId12"/>
                </v:shape>
                <v:shape id="Picture 61" style="position:absolute;width:1714;height:21906;left:99208;top:21204;" filled="f">
                  <v:imagedata r:id="rId13"/>
                </v:shape>
                <v:shape id="Picture 63" style="position:absolute;width:102203;height:22858;left:0;top:19911;" filled="f">
                  <v:imagedata r:id="rId14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7C25E878" w14:textId="77777777" w:rsidR="00974B6B" w:rsidRDefault="00974B6B">
      <w:pPr>
        <w:spacing w:after="0"/>
        <w:ind w:left="-300" w:right="178"/>
        <w:jc w:val="both"/>
      </w:pPr>
    </w:p>
    <w:tbl>
      <w:tblPr>
        <w:tblStyle w:val="TableGrid"/>
        <w:tblW w:w="15975" w:type="dxa"/>
        <w:tblInd w:w="279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11"/>
        <w:gridCol w:w="298"/>
        <w:gridCol w:w="364"/>
        <w:gridCol w:w="5003"/>
        <w:gridCol w:w="4413"/>
        <w:gridCol w:w="576"/>
        <w:gridCol w:w="405"/>
      </w:tblGrid>
      <w:tr w:rsidR="00974B6B" w14:paraId="1FFE5A62" w14:textId="77777777">
        <w:trPr>
          <w:trHeight w:val="170"/>
        </w:trPr>
        <w:tc>
          <w:tcPr>
            <w:tcW w:w="408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6" w:space="0" w:color="000000"/>
              <w:right w:val="single" w:sz="8" w:space="0" w:color="000000"/>
            </w:tcBorders>
            <w:shd w:val="clear" w:color="auto" w:fill="22A782"/>
          </w:tcPr>
          <w:p w14:paraId="555447FE" w14:textId="77777777" w:rsidR="00974B6B" w:rsidRDefault="00000000">
            <w:pPr>
              <w:spacing w:after="0"/>
              <w:ind w:left="11" w:right="-23"/>
            </w:pPr>
            <w:r>
              <w:rPr>
                <w:noProof/>
              </w:rPr>
              <w:drawing>
                <wp:inline distT="0" distB="0" distL="0" distR="0" wp14:anchorId="01BD5B3B" wp14:editId="5861A4B3">
                  <wp:extent cx="128016" cy="1417320"/>
                  <wp:effectExtent l="0" t="0" r="0" b="0"/>
                  <wp:docPr id="3678" name="Picture 36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8" name="Picture 367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3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1D5AB39E" w14:textId="77777777" w:rsidR="00974B6B" w:rsidRDefault="00974B6B"/>
        </w:tc>
        <w:tc>
          <w:tcPr>
            <w:tcW w:w="5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5" w:space="0" w:color="000000"/>
            </w:tcBorders>
          </w:tcPr>
          <w:p w14:paraId="3BA96DCB" w14:textId="77777777" w:rsidR="00974B6B" w:rsidRDefault="00000000">
            <w:pPr>
              <w:tabs>
                <w:tab w:val="center" w:pos="972"/>
                <w:tab w:val="center" w:pos="4603"/>
              </w:tabs>
              <w:spacing w:after="131"/>
            </w:pPr>
            <w:r>
              <w:t xml:space="preserve"> </w:t>
            </w:r>
            <w:r>
              <w:tab/>
            </w:r>
            <w:r>
              <w:rPr>
                <w:b/>
                <w:color w:val="222222"/>
                <w:sz w:val="16"/>
              </w:rPr>
              <w:t xml:space="preserve">10. YOUR SOLUTION 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C4A9E"/>
              </w:rPr>
              <w:t>SL</w:t>
            </w:r>
            <w:r>
              <w:rPr>
                <w:b/>
              </w:rPr>
              <w:t xml:space="preserve"> </w:t>
            </w:r>
          </w:p>
          <w:p w14:paraId="6DE5E3D4" w14:textId="77777777" w:rsidR="00974B6B" w:rsidRDefault="00000000">
            <w:pPr>
              <w:spacing w:after="0"/>
              <w:ind w:left="224" w:right="428"/>
            </w:pPr>
            <w:r>
              <w:rPr>
                <w:color w:val="6A6A6A"/>
                <w:sz w:val="20"/>
              </w:rPr>
              <w:t>With the notable technology of AI/</w:t>
            </w:r>
            <w:proofErr w:type="spellStart"/>
            <w:r>
              <w:rPr>
                <w:color w:val="6A6A6A"/>
                <w:sz w:val="20"/>
              </w:rPr>
              <w:t>Ml</w:t>
            </w:r>
            <w:proofErr w:type="spellEnd"/>
            <w:r>
              <w:rPr>
                <w:color w:val="6A6A6A"/>
                <w:sz w:val="20"/>
              </w:rPr>
              <w:t xml:space="preserve"> we are able to visualize and predict heart diseases and related diseases, by the ultimate power Cognos Analytics Tool we will be able to properly create a dashboard for the customers to work with and visualize and </w:t>
            </w:r>
            <w:proofErr w:type="spellStart"/>
            <w:r>
              <w:rPr>
                <w:color w:val="6A6A6A"/>
                <w:sz w:val="20"/>
              </w:rPr>
              <w:t>analyze</w:t>
            </w:r>
            <w:proofErr w:type="spellEnd"/>
            <w:r>
              <w:rPr>
                <w:color w:val="6A6A6A"/>
                <w:sz w:val="20"/>
              </w:rPr>
              <w:t xml:space="preserve"> the heart disease on their work with limited knowledge.</w:t>
            </w:r>
            <w:r>
              <w:rPr>
                <w:b/>
              </w:rPr>
              <w:t xml:space="preserve"> </w:t>
            </w:r>
          </w:p>
        </w:tc>
        <w:tc>
          <w:tcPr>
            <w:tcW w:w="4463" w:type="dxa"/>
            <w:vMerge w:val="restart"/>
            <w:tcBorders>
              <w:top w:val="single" w:sz="8" w:space="0" w:color="000000"/>
              <w:left w:val="single" w:sz="15" w:space="0" w:color="000000"/>
              <w:bottom w:val="single" w:sz="16" w:space="0" w:color="000000"/>
              <w:right w:val="nil"/>
            </w:tcBorders>
          </w:tcPr>
          <w:p w14:paraId="2762291D" w14:textId="77777777" w:rsidR="00974B6B" w:rsidRDefault="00000000">
            <w:pPr>
              <w:spacing w:after="411"/>
              <w:ind w:left="209"/>
            </w:pPr>
            <w:r>
              <w:rPr>
                <w:b/>
                <w:sz w:val="20"/>
              </w:rPr>
              <w:t>8.</w:t>
            </w:r>
            <w:r>
              <w:rPr>
                <w:b/>
                <w:color w:val="222222"/>
                <w:sz w:val="16"/>
              </w:rPr>
              <w:t>CHANNELS of BEHAVIOR</w:t>
            </w:r>
            <w:r>
              <w:rPr>
                <w:b/>
              </w:rPr>
              <w:t xml:space="preserve"> </w:t>
            </w:r>
          </w:p>
          <w:p w14:paraId="7BD002FE" w14:textId="77777777" w:rsidR="00974B6B" w:rsidRDefault="00000000">
            <w:pPr>
              <w:tabs>
                <w:tab w:val="center" w:pos="353"/>
                <w:tab w:val="center" w:pos="1279"/>
              </w:tabs>
              <w:spacing w:after="0"/>
            </w:pPr>
            <w:r>
              <w:t xml:space="preserve"> </w:t>
            </w:r>
            <w:r>
              <w:tab/>
            </w:r>
            <w:r>
              <w:rPr>
                <w:b/>
                <w:sz w:val="20"/>
              </w:rPr>
              <w:t xml:space="preserve">8.1 </w:t>
            </w:r>
            <w:r>
              <w:rPr>
                <w:b/>
                <w:sz w:val="20"/>
              </w:rPr>
              <w:tab/>
            </w:r>
            <w:r>
              <w:rPr>
                <w:b/>
                <w:color w:val="6A6A6A"/>
                <w:sz w:val="20"/>
              </w:rPr>
              <w:t>ONLINE</w:t>
            </w:r>
            <w:r>
              <w:rPr>
                <w:b/>
              </w:rPr>
              <w:t xml:space="preserve"> </w:t>
            </w:r>
          </w:p>
          <w:p w14:paraId="760FB2B8" w14:textId="77777777" w:rsidR="00974B6B" w:rsidRDefault="00000000">
            <w:pPr>
              <w:spacing w:after="269" w:line="240" w:lineRule="auto"/>
              <w:ind w:left="209" w:right="1116"/>
            </w:pPr>
            <w:r>
              <w:rPr>
                <w:color w:val="6A6A6A"/>
                <w:sz w:val="20"/>
              </w:rPr>
              <w:t>Visualizing the datasets. Exploration of data.</w:t>
            </w:r>
            <w:r>
              <w:rPr>
                <w:b/>
              </w:rPr>
              <w:t xml:space="preserve"> </w:t>
            </w:r>
          </w:p>
          <w:p w14:paraId="53484523" w14:textId="77777777" w:rsidR="00974B6B" w:rsidRDefault="00000000">
            <w:pPr>
              <w:tabs>
                <w:tab w:val="center" w:pos="353"/>
                <w:tab w:val="center" w:pos="1316"/>
              </w:tabs>
              <w:spacing w:after="0"/>
            </w:pPr>
            <w:r>
              <w:t xml:space="preserve"> </w:t>
            </w:r>
            <w:r>
              <w:tab/>
            </w:r>
            <w:r>
              <w:rPr>
                <w:b/>
                <w:sz w:val="20"/>
              </w:rPr>
              <w:t xml:space="preserve">8.2 </w:t>
            </w:r>
            <w:r>
              <w:rPr>
                <w:b/>
                <w:sz w:val="20"/>
              </w:rPr>
              <w:tab/>
            </w:r>
            <w:r>
              <w:rPr>
                <w:b/>
                <w:color w:val="6A6A6A"/>
                <w:sz w:val="20"/>
              </w:rPr>
              <w:t>OFFLINE</w:t>
            </w:r>
            <w:r>
              <w:rPr>
                <w:b/>
              </w:rPr>
              <w:t xml:space="preserve"> </w:t>
            </w:r>
          </w:p>
          <w:p w14:paraId="16913924" w14:textId="77777777" w:rsidR="00974B6B" w:rsidRDefault="00000000">
            <w:pPr>
              <w:spacing w:after="16"/>
              <w:ind w:left="209"/>
            </w:pPr>
            <w:r>
              <w:rPr>
                <w:color w:val="6A6A6A"/>
                <w:sz w:val="20"/>
              </w:rPr>
              <w:t>Cleansing of datasets.</w:t>
            </w:r>
            <w:r>
              <w:rPr>
                <w:b/>
              </w:rPr>
              <w:t xml:space="preserve"> </w:t>
            </w:r>
          </w:p>
          <w:p w14:paraId="5C49E35B" w14:textId="77777777" w:rsidR="00974B6B" w:rsidRDefault="00000000">
            <w:pPr>
              <w:spacing w:after="0"/>
              <w:ind w:left="209"/>
            </w:pPr>
            <w:r>
              <w:rPr>
                <w:color w:val="6A6A6A"/>
                <w:sz w:val="20"/>
              </w:rPr>
              <w:t>Collection and noting the datasets.</w:t>
            </w:r>
            <w:r>
              <w:rPr>
                <w:b/>
              </w:rPr>
              <w:t xml:space="preserve"> </w:t>
            </w:r>
          </w:p>
        </w:tc>
        <w:tc>
          <w:tcPr>
            <w:tcW w:w="584" w:type="dxa"/>
            <w:vMerge w:val="restart"/>
            <w:tcBorders>
              <w:top w:val="single" w:sz="8" w:space="0" w:color="000000"/>
              <w:left w:val="nil"/>
              <w:bottom w:val="single" w:sz="16" w:space="0" w:color="000000"/>
              <w:right w:val="single" w:sz="13" w:space="0" w:color="000000"/>
            </w:tcBorders>
          </w:tcPr>
          <w:p w14:paraId="19A40CA0" w14:textId="77777777" w:rsidR="00974B6B" w:rsidRDefault="00000000">
            <w:pPr>
              <w:spacing w:after="0"/>
            </w:pPr>
            <w:r>
              <w:rPr>
                <w:b/>
                <w:color w:val="FFFFFF"/>
                <w:sz w:val="20"/>
                <w:shd w:val="clear" w:color="auto" w:fill="22A782"/>
              </w:rPr>
              <w:t>CH</w:t>
            </w:r>
            <w:r>
              <w:rPr>
                <w:b/>
              </w:rPr>
              <w:t xml:space="preserve"> </w:t>
            </w:r>
          </w:p>
        </w:tc>
        <w:tc>
          <w:tcPr>
            <w:tcW w:w="409" w:type="dxa"/>
            <w:tcBorders>
              <w:top w:val="single" w:sz="8" w:space="0" w:color="000000"/>
              <w:left w:val="single" w:sz="13" w:space="0" w:color="000000"/>
              <w:bottom w:val="nil"/>
              <w:right w:val="single" w:sz="13" w:space="0" w:color="000000"/>
            </w:tcBorders>
            <w:shd w:val="clear" w:color="auto" w:fill="22A782"/>
          </w:tcPr>
          <w:p w14:paraId="4585258D" w14:textId="77777777" w:rsidR="00974B6B" w:rsidRDefault="00974B6B"/>
        </w:tc>
      </w:tr>
      <w:tr w:rsidR="00974B6B" w14:paraId="3F496CAD" w14:textId="77777777">
        <w:trPr>
          <w:trHeight w:val="24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 w14:paraId="7BDE1200" w14:textId="77777777" w:rsidR="00974B6B" w:rsidRDefault="00974B6B"/>
        </w:tc>
        <w:tc>
          <w:tcPr>
            <w:tcW w:w="4486" w:type="dxa"/>
            <w:vMerge w:val="restart"/>
            <w:tcBorders>
              <w:top w:val="nil"/>
              <w:left w:val="single" w:sz="8" w:space="0" w:color="000000"/>
              <w:bottom w:val="single" w:sz="16" w:space="0" w:color="000000"/>
              <w:right w:val="nil"/>
            </w:tcBorders>
          </w:tcPr>
          <w:p w14:paraId="1165973E" w14:textId="77777777" w:rsidR="00974B6B" w:rsidRDefault="00000000">
            <w:pPr>
              <w:spacing w:after="432"/>
              <w:ind w:left="246"/>
            </w:pPr>
            <w:r>
              <w:rPr>
                <w:b/>
                <w:color w:val="222222"/>
                <w:sz w:val="16"/>
              </w:rPr>
              <w:t>3. TRIGGERS</w:t>
            </w:r>
            <w:r>
              <w:rPr>
                <w:b/>
              </w:rPr>
              <w:t xml:space="preserve"> </w:t>
            </w:r>
          </w:p>
          <w:p w14:paraId="0167E824" w14:textId="77777777" w:rsidR="00974B6B" w:rsidRDefault="00000000">
            <w:pPr>
              <w:numPr>
                <w:ilvl w:val="0"/>
                <w:numId w:val="1"/>
              </w:numPr>
              <w:spacing w:after="29" w:line="267" w:lineRule="auto"/>
              <w:ind w:right="173" w:hanging="360"/>
            </w:pPr>
            <w:r>
              <w:rPr>
                <w:color w:val="6A6A6A"/>
                <w:sz w:val="20"/>
              </w:rPr>
              <w:t xml:space="preserve">Insufficient ways </w:t>
            </w:r>
            <w:proofErr w:type="gramStart"/>
            <w:r>
              <w:rPr>
                <w:color w:val="6A6A6A"/>
                <w:sz w:val="20"/>
              </w:rPr>
              <w:t>of  handling</w:t>
            </w:r>
            <w:proofErr w:type="gramEnd"/>
            <w:r>
              <w:rPr>
                <w:color w:val="6A6A6A"/>
                <w:sz w:val="20"/>
              </w:rPr>
              <w:t xml:space="preserve"> huge amounts of datasets and inferring the root cause of the heart disease cannot be found out.</w:t>
            </w:r>
            <w:r>
              <w:rPr>
                <w:b/>
              </w:rPr>
              <w:t xml:space="preserve"> </w:t>
            </w:r>
          </w:p>
          <w:p w14:paraId="0A414C8D" w14:textId="77777777" w:rsidR="00974B6B" w:rsidRDefault="00000000">
            <w:pPr>
              <w:numPr>
                <w:ilvl w:val="0"/>
                <w:numId w:val="1"/>
              </w:numPr>
              <w:spacing w:after="14" w:line="247" w:lineRule="auto"/>
              <w:ind w:right="173" w:hanging="360"/>
            </w:pPr>
            <w:r>
              <w:rPr>
                <w:color w:val="6A6A6A"/>
                <w:sz w:val="20"/>
              </w:rPr>
              <w:t>Similarity of heart disease has not been identifiable.</w:t>
            </w:r>
            <w:r>
              <w:rPr>
                <w:b/>
              </w:rPr>
              <w:t xml:space="preserve"> </w:t>
            </w:r>
          </w:p>
          <w:p w14:paraId="06227BCB" w14:textId="77777777" w:rsidR="00974B6B" w:rsidRDefault="00000000">
            <w:pPr>
              <w:spacing w:after="0"/>
              <w:ind w:left="21"/>
            </w:pPr>
            <w:r>
              <w:rPr>
                <w:b/>
              </w:rPr>
              <w:t xml:space="preserve"> 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73F3CD0F" w14:textId="77777777" w:rsidR="00974B6B" w:rsidRDefault="00000000">
            <w:pPr>
              <w:spacing w:after="0"/>
              <w:jc w:val="both"/>
            </w:pPr>
            <w:r>
              <w:rPr>
                <w:b/>
                <w:color w:val="FFFFFF"/>
                <w:sz w:val="20"/>
              </w:rPr>
              <w:t>TR</w:t>
            </w:r>
          </w:p>
        </w:tc>
        <w:tc>
          <w:tcPr>
            <w:tcW w:w="366" w:type="dxa"/>
            <w:vMerge w:val="restart"/>
            <w:tcBorders>
              <w:top w:val="nil"/>
              <w:left w:val="nil"/>
              <w:bottom w:val="single" w:sz="16" w:space="0" w:color="000000"/>
              <w:right w:val="single" w:sz="8" w:space="0" w:color="000000"/>
            </w:tcBorders>
          </w:tcPr>
          <w:p w14:paraId="6B0EA462" w14:textId="77777777" w:rsidR="00974B6B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14:paraId="2BC52370" w14:textId="77777777" w:rsidR="00974B6B" w:rsidRDefault="00974B6B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nil"/>
            </w:tcBorders>
          </w:tcPr>
          <w:p w14:paraId="44ED3F74" w14:textId="77777777" w:rsidR="00974B6B" w:rsidRDefault="00974B6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3" w:space="0" w:color="000000"/>
            </w:tcBorders>
          </w:tcPr>
          <w:p w14:paraId="5CA80EB8" w14:textId="77777777" w:rsidR="00974B6B" w:rsidRDefault="00974B6B"/>
        </w:tc>
        <w:tc>
          <w:tcPr>
            <w:tcW w:w="409" w:type="dxa"/>
            <w:vMerge w:val="restart"/>
            <w:tcBorders>
              <w:top w:val="nil"/>
              <w:left w:val="single" w:sz="13" w:space="0" w:color="000000"/>
              <w:bottom w:val="single" w:sz="16" w:space="0" w:color="000000"/>
              <w:right w:val="single" w:sz="13" w:space="0" w:color="000000"/>
            </w:tcBorders>
            <w:shd w:val="clear" w:color="auto" w:fill="22A782"/>
          </w:tcPr>
          <w:p w14:paraId="364990EC" w14:textId="77777777" w:rsidR="00974B6B" w:rsidRDefault="00000000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 wp14:anchorId="34F83EB2" wp14:editId="328A1113">
                  <wp:extent cx="128016" cy="1441704"/>
                  <wp:effectExtent l="0" t="0" r="0" b="0"/>
                  <wp:docPr id="3679" name="Picture 36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" name="Picture 367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B6B" w14:paraId="27039117" w14:textId="77777777">
        <w:trPr>
          <w:trHeight w:val="370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6" w:space="0" w:color="000000"/>
              <w:right w:val="single" w:sz="8" w:space="0" w:color="000000"/>
            </w:tcBorders>
          </w:tcPr>
          <w:p w14:paraId="7EDAF280" w14:textId="77777777" w:rsidR="00974B6B" w:rsidRDefault="00974B6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6" w:space="0" w:color="000000"/>
              <w:right w:val="nil"/>
            </w:tcBorders>
          </w:tcPr>
          <w:p w14:paraId="3096078C" w14:textId="77777777" w:rsidR="00974B6B" w:rsidRDefault="00974B6B"/>
        </w:tc>
        <w:tc>
          <w:tcPr>
            <w:tcW w:w="211" w:type="dxa"/>
            <w:tcBorders>
              <w:top w:val="nil"/>
              <w:left w:val="nil"/>
              <w:bottom w:val="single" w:sz="16" w:space="0" w:color="000000"/>
              <w:right w:val="nil"/>
            </w:tcBorders>
          </w:tcPr>
          <w:p w14:paraId="06AC40D5" w14:textId="77777777" w:rsidR="00974B6B" w:rsidRDefault="00974B6B"/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single" w:sz="8" w:space="0" w:color="000000"/>
            </w:tcBorders>
          </w:tcPr>
          <w:p w14:paraId="193FDCFC" w14:textId="77777777" w:rsidR="00974B6B" w:rsidRDefault="00974B6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6" w:space="0" w:color="000000"/>
              <w:right w:val="single" w:sz="15" w:space="0" w:color="000000"/>
            </w:tcBorders>
          </w:tcPr>
          <w:p w14:paraId="420D6C77" w14:textId="77777777" w:rsidR="00974B6B" w:rsidRDefault="00974B6B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6" w:space="0" w:color="000000"/>
              <w:right w:val="nil"/>
            </w:tcBorders>
          </w:tcPr>
          <w:p w14:paraId="1806DE8F" w14:textId="77777777" w:rsidR="00974B6B" w:rsidRDefault="00974B6B"/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single" w:sz="13" w:space="0" w:color="000000"/>
            </w:tcBorders>
          </w:tcPr>
          <w:p w14:paraId="5A94D8CF" w14:textId="77777777" w:rsidR="00974B6B" w:rsidRDefault="00974B6B"/>
        </w:tc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16" w:space="0" w:color="000000"/>
              <w:right w:val="single" w:sz="13" w:space="0" w:color="000000"/>
            </w:tcBorders>
          </w:tcPr>
          <w:p w14:paraId="1B4E5445" w14:textId="77777777" w:rsidR="00974B6B" w:rsidRDefault="00974B6B"/>
        </w:tc>
      </w:tr>
      <w:tr w:rsidR="00974B6B" w14:paraId="26CCBB32" w14:textId="77777777">
        <w:trPr>
          <w:trHeight w:val="2997"/>
        </w:trPr>
        <w:tc>
          <w:tcPr>
            <w:tcW w:w="408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4EE1F7C5" w14:textId="77777777" w:rsidR="00974B6B" w:rsidRDefault="00974B6B"/>
        </w:tc>
        <w:tc>
          <w:tcPr>
            <w:tcW w:w="5063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EB274B" w14:textId="77777777" w:rsidR="00974B6B" w:rsidRDefault="00000000">
            <w:pPr>
              <w:spacing w:after="0"/>
              <w:ind w:left="162"/>
            </w:pPr>
            <w:r>
              <w:rPr>
                <w:noProof/>
              </w:rPr>
              <w:drawing>
                <wp:inline distT="0" distB="0" distL="0" distR="0" wp14:anchorId="75BDDAA5" wp14:editId="0F79D67E">
                  <wp:extent cx="3108960" cy="1578864"/>
                  <wp:effectExtent l="0" t="0" r="0" b="0"/>
                  <wp:docPr id="3676" name="Picture 36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6" name="Picture 367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0" cy="1578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bottom"/>
          </w:tcPr>
          <w:p w14:paraId="514F4335" w14:textId="77777777" w:rsidR="00974B6B" w:rsidRDefault="00000000">
            <w:pPr>
              <w:spacing w:after="0"/>
              <w:ind w:left="6"/>
            </w:pPr>
            <w:r>
              <w:rPr>
                <w:b/>
              </w:rPr>
              <w:t xml:space="preserve"> </w:t>
            </w:r>
          </w:p>
        </w:tc>
        <w:tc>
          <w:tcPr>
            <w:tcW w:w="4463" w:type="dxa"/>
            <w:tcBorders>
              <w:top w:val="single" w:sz="16" w:space="0" w:color="000000"/>
              <w:left w:val="single" w:sz="15" w:space="0" w:color="000000"/>
              <w:bottom w:val="single" w:sz="8" w:space="0" w:color="000000"/>
              <w:right w:val="nil"/>
            </w:tcBorders>
          </w:tcPr>
          <w:p w14:paraId="68D235B9" w14:textId="77777777" w:rsidR="00974B6B" w:rsidRDefault="00974B6B"/>
        </w:tc>
        <w:tc>
          <w:tcPr>
            <w:tcW w:w="584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3" w:space="0" w:color="000000"/>
            </w:tcBorders>
          </w:tcPr>
          <w:p w14:paraId="6363E281" w14:textId="77777777" w:rsidR="00974B6B" w:rsidRDefault="00974B6B"/>
        </w:tc>
        <w:tc>
          <w:tcPr>
            <w:tcW w:w="409" w:type="dxa"/>
            <w:tcBorders>
              <w:top w:val="single" w:sz="16" w:space="0" w:color="000000"/>
              <w:left w:val="single" w:sz="13" w:space="0" w:color="000000"/>
              <w:bottom w:val="single" w:sz="8" w:space="0" w:color="000000"/>
              <w:right w:val="single" w:sz="13" w:space="0" w:color="000000"/>
            </w:tcBorders>
            <w:shd w:val="clear" w:color="auto" w:fill="22A782"/>
          </w:tcPr>
          <w:p w14:paraId="09F56913" w14:textId="77777777" w:rsidR="00974B6B" w:rsidRDefault="00974B6B"/>
        </w:tc>
      </w:tr>
    </w:tbl>
    <w:p w14:paraId="173636F9" w14:textId="77777777" w:rsidR="00DD429A" w:rsidRDefault="00DD429A"/>
    <w:sectPr w:rsidR="00DD429A">
      <w:pgSz w:w="16841" w:h="11921" w:orient="landscape"/>
      <w:pgMar w:top="312" w:right="108" w:bottom="133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4150A"/>
    <w:multiLevelType w:val="hybridMultilevel"/>
    <w:tmpl w:val="88BCFA94"/>
    <w:lvl w:ilvl="0" w:tplc="C6F64F02">
      <w:start w:val="1"/>
      <w:numFmt w:val="bullet"/>
      <w:lvlText w:val="●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4AEFE8">
      <w:start w:val="1"/>
      <w:numFmt w:val="bullet"/>
      <w:lvlText w:val="o"/>
      <w:lvlJc w:val="left"/>
      <w:pPr>
        <w:ind w:left="1492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641860">
      <w:start w:val="1"/>
      <w:numFmt w:val="bullet"/>
      <w:lvlText w:val="▪"/>
      <w:lvlJc w:val="left"/>
      <w:pPr>
        <w:ind w:left="2212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94169E">
      <w:start w:val="1"/>
      <w:numFmt w:val="bullet"/>
      <w:lvlText w:val="•"/>
      <w:lvlJc w:val="left"/>
      <w:pPr>
        <w:ind w:left="2932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D02E60">
      <w:start w:val="1"/>
      <w:numFmt w:val="bullet"/>
      <w:lvlText w:val="o"/>
      <w:lvlJc w:val="left"/>
      <w:pPr>
        <w:ind w:left="3652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18D496">
      <w:start w:val="1"/>
      <w:numFmt w:val="bullet"/>
      <w:lvlText w:val="▪"/>
      <w:lvlJc w:val="left"/>
      <w:pPr>
        <w:ind w:left="4372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847976">
      <w:start w:val="1"/>
      <w:numFmt w:val="bullet"/>
      <w:lvlText w:val="•"/>
      <w:lvlJc w:val="left"/>
      <w:pPr>
        <w:ind w:left="5092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2CB430">
      <w:start w:val="1"/>
      <w:numFmt w:val="bullet"/>
      <w:lvlText w:val="o"/>
      <w:lvlJc w:val="left"/>
      <w:pPr>
        <w:ind w:left="5812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FE696A">
      <w:start w:val="1"/>
      <w:numFmt w:val="bullet"/>
      <w:lvlText w:val="▪"/>
      <w:lvlJc w:val="left"/>
      <w:pPr>
        <w:ind w:left="6532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718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6B"/>
    <w:rsid w:val="00941094"/>
    <w:rsid w:val="00974B6B"/>
    <w:rsid w:val="00DD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7C43"/>
  <w15:docId w15:val="{97BA3B20-EB72-467E-9A4D-4F1FB74B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35475C"/>
      <w:sz w:val="40"/>
      <w:u w:val="single" w:color="35475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5475C"/>
      <w:sz w:val="40"/>
      <w:u w:val="single" w:color="35475C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3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20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</dc:title>
  <dc:subject/>
  <dc:creator>pesala madhusudhanreddy</dc:creator>
  <cp:keywords/>
  <cp:lastModifiedBy>pesala madhusudhanreddy</cp:lastModifiedBy>
  <cp:revision>2</cp:revision>
  <cp:lastPrinted>2022-11-14T07:18:00Z</cp:lastPrinted>
  <dcterms:created xsi:type="dcterms:W3CDTF">2022-11-14T07:19:00Z</dcterms:created>
  <dcterms:modified xsi:type="dcterms:W3CDTF">2022-11-14T07:19:00Z</dcterms:modified>
</cp:coreProperties>
</file>