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7"/>
        <w:ind w:left="0"/>
        <w:rPr>
          <w:sz w:val="18"/>
        </w:rPr>
      </w:pPr>
    </w:p>
    <w:p>
      <w:pPr>
        <w:spacing w:before="84" w:line="276" w:lineRule="auto"/>
        <w:ind w:left="344" w:right="352" w:firstLine="0"/>
        <w:jc w:val="center"/>
        <w:rPr>
          <w:sz w:val="36"/>
        </w:rPr>
      </w:pPr>
      <w:r>
        <w:rPr>
          <w:sz w:val="36"/>
        </w:rPr>
        <w:t>Visualizing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Predicting</w:t>
      </w:r>
      <w:r>
        <w:rPr>
          <w:spacing w:val="-2"/>
          <w:sz w:val="36"/>
        </w:rPr>
        <w:t xml:space="preserve"> </w:t>
      </w:r>
      <w:r>
        <w:rPr>
          <w:sz w:val="36"/>
        </w:rPr>
        <w:t>Heart</w:t>
      </w:r>
      <w:r>
        <w:rPr>
          <w:spacing w:val="-1"/>
          <w:sz w:val="36"/>
        </w:rPr>
        <w:t xml:space="preserve"> </w:t>
      </w:r>
      <w:r>
        <w:rPr>
          <w:sz w:val="36"/>
        </w:rPr>
        <w:t>Diseases with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87"/>
          <w:sz w:val="36"/>
        </w:rPr>
        <w:t xml:space="preserve"> </w:t>
      </w:r>
      <w:r>
        <w:rPr>
          <w:sz w:val="36"/>
        </w:rPr>
        <w:t>Dash</w:t>
      </w:r>
      <w:r>
        <w:rPr>
          <w:spacing w:val="2"/>
          <w:sz w:val="36"/>
        </w:rPr>
        <w:t xml:space="preserve"> </w:t>
      </w:r>
      <w:r>
        <w:rPr>
          <w:sz w:val="36"/>
        </w:rPr>
        <w:t>Board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ID : PNT2022TMID28787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Size : 4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Leader : JENNA JODLY S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member : NIVEDHA E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member : KALAIVANI V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Team member : KAVIYA R</w:t>
      </w:r>
    </w:p>
    <w:p>
      <w:pPr>
        <w:spacing w:before="58"/>
        <w:ind w:left="100" w:right="0" w:firstLine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ind w:right="0"/>
        <w:jc w:val="both"/>
        <w:rPr>
          <w:b/>
          <w:color w:val="2D2828"/>
          <w:sz w:val="38"/>
        </w:rPr>
      </w:pPr>
    </w:p>
    <w:p>
      <w:pPr>
        <w:spacing w:before="58"/>
        <w:jc w:val="both"/>
        <w:rPr>
          <w:b/>
          <w:color w:val="2D2828"/>
          <w:sz w:val="38"/>
        </w:rPr>
      </w:pPr>
      <w:r>
        <w:rPr>
          <w:b/>
          <w:color w:val="2D2828"/>
          <w:sz w:val="38"/>
        </w:rPr>
        <w:t>serum</w:t>
      </w:r>
      <w:r>
        <w:rPr>
          <w:b/>
          <w:color w:val="2D2828"/>
          <w:spacing w:val="-1"/>
          <w:sz w:val="38"/>
        </w:rPr>
        <w:t xml:space="preserve"> </w:t>
      </w:r>
      <w:r>
        <w:rPr>
          <w:b/>
          <w:color w:val="2D2828"/>
          <w:sz w:val="38"/>
        </w:rPr>
        <w:t>Cholesterol</w:t>
      </w:r>
      <w:r>
        <w:rPr>
          <w:b/>
          <w:color w:val="2D2828"/>
          <w:spacing w:val="-3"/>
          <w:sz w:val="38"/>
        </w:rPr>
        <w:t xml:space="preserve"> </w:t>
      </w:r>
      <w:r>
        <w:rPr>
          <w:b/>
          <w:color w:val="2D2828"/>
          <w:sz w:val="38"/>
        </w:rPr>
        <w:t>Levels</w:t>
      </w:r>
      <w:r>
        <w:rPr>
          <w:b/>
          <w:color w:val="2D2828"/>
          <w:spacing w:val="-4"/>
          <w:sz w:val="38"/>
        </w:rPr>
        <w:t xml:space="preserve"> </w:t>
      </w:r>
      <w:r>
        <w:rPr>
          <w:b/>
          <w:color w:val="2D2828"/>
          <w:sz w:val="38"/>
        </w:rPr>
        <w:t>Vs</w:t>
      </w:r>
      <w:r>
        <w:rPr>
          <w:b/>
          <w:color w:val="2D2828"/>
          <w:spacing w:val="-3"/>
          <w:sz w:val="38"/>
        </w:rPr>
        <w:t xml:space="preserve"> </w:t>
      </w:r>
      <w:r>
        <w:rPr>
          <w:b/>
          <w:color w:val="2D2828"/>
          <w:sz w:val="38"/>
        </w:rPr>
        <w:t>Age</w:t>
      </w:r>
    </w:p>
    <w:p>
      <w:pPr>
        <w:spacing w:before="58"/>
        <w:jc w:val="both"/>
        <w:rPr>
          <w:b/>
          <w:sz w:val="38"/>
        </w:rPr>
      </w:pPr>
      <w:r>
        <w:rPr>
          <w:b/>
          <w:color w:val="2D2828"/>
          <w:sz w:val="38"/>
        </w:rPr>
        <w:t xml:space="preserve">   </w:t>
      </w:r>
      <w:r>
        <w:t>Serum cholesterol</w:t>
      </w:r>
      <w:r>
        <w:rPr>
          <w:spacing w:val="1"/>
        </w:rPr>
        <w:t xml:space="preserve"> </w:t>
      </w:r>
      <w:r>
        <w:t>level was studied in normal subjects in Kasakake</w:t>
      </w:r>
      <w:r>
        <w:rPr>
          <w:spacing w:val="1"/>
        </w:rPr>
        <w:t xml:space="preserve"> </w:t>
      </w:r>
      <w:r>
        <w:t>Village. The serum cholesterol levels increased significantly with age,</w:t>
      </w:r>
      <w:r>
        <w:rPr>
          <w:spacing w:val="1"/>
        </w:rPr>
        <w:t xml:space="preserve"> </w:t>
      </w:r>
      <w:r>
        <w:t>from the third to the fifth decade in males and fr</w:t>
      </w:r>
      <w:bookmarkStart w:id="0" w:name="_GoBack"/>
      <w:bookmarkEnd w:id="0"/>
      <w:r>
        <w:t>om the third to the</w:t>
      </w:r>
      <w:r>
        <w:rPr>
          <w:spacing w:val="1"/>
        </w:rPr>
        <w:t xml:space="preserve"> </w:t>
      </w:r>
      <w:r>
        <w:t>seventh decade in females. Thereafter, the levels were maintained in</w:t>
      </w:r>
      <w:r>
        <w:rPr>
          <w:spacing w:val="1"/>
        </w:rPr>
        <w:t xml:space="preserve"> </w:t>
      </w:r>
      <w:r>
        <w:t>males while declined in females. The mean peak values (+/- SD) were</w:t>
      </w:r>
      <w:r>
        <w:rPr>
          <w:spacing w:val="1"/>
        </w:rPr>
        <w:t xml:space="preserve"> </w:t>
      </w:r>
      <w:r>
        <w:t>178 +/- 31 mg/100 ml in males and 207 +/- 37 mg/100 ml in females.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presumptive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zero-year-old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8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regression lines calculated from the plot of serum cholesterol values</w:t>
      </w:r>
      <w:r>
        <w:rPr>
          <w:spacing w:val="1"/>
        </w:rPr>
        <w:t xml:space="preserve"> </w:t>
      </w:r>
      <w:r>
        <w:t>against age</w:t>
      </w:r>
      <w:r>
        <w:rPr>
          <w:spacing w:val="1"/>
        </w:rPr>
        <w:t xml:space="preserve"> </w:t>
      </w:r>
      <w:r>
        <w:t>were 129</w:t>
      </w:r>
      <w:r>
        <w:rPr>
          <w:spacing w:val="1"/>
        </w:rPr>
        <w:t xml:space="preserve"> </w:t>
      </w:r>
      <w:r>
        <w:t>mg/100</w:t>
      </w:r>
      <w:r>
        <w:rPr>
          <w:spacing w:val="1"/>
        </w:rPr>
        <w:t xml:space="preserve"> </w:t>
      </w:r>
      <w:r>
        <w:t>ml and 112</w:t>
      </w:r>
      <w:r>
        <w:rPr>
          <w:spacing w:val="1"/>
        </w:rPr>
        <w:t xml:space="preserve"> </w:t>
      </w:r>
      <w:r>
        <w:t>mg/100 ml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males and</w:t>
      </w:r>
      <w:r>
        <w:rPr>
          <w:spacing w:val="1"/>
        </w:rPr>
        <w:t xml:space="preserve"> </w:t>
      </w:r>
      <w:r>
        <w:t>females</w:t>
      </w:r>
      <w:r>
        <w:rPr>
          <w:spacing w:val="59"/>
        </w:rPr>
        <w:t xml:space="preserve"> </w:t>
      </w:r>
      <w:r>
        <w:t>respectively.</w:t>
      </w:r>
      <w:r>
        <w:rPr>
          <w:spacing w:val="62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age-range</w:t>
      </w:r>
      <w:r>
        <w:rPr>
          <w:spacing w:val="62"/>
        </w:rPr>
        <w:t xml:space="preserve"> </w:t>
      </w:r>
      <w:r>
        <w:t>examined</w:t>
      </w:r>
      <w:r>
        <w:rPr>
          <w:spacing w:val="59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females,</w:t>
      </w:r>
      <w:r>
        <w:rPr>
          <w:spacing w:val="-77"/>
        </w:rPr>
        <w:t xml:space="preserve"> </w:t>
      </w:r>
      <w:r>
        <w:t>the serum cholesterol level was well correlated with the relative body</w:t>
      </w:r>
      <w:r>
        <w:rPr>
          <w:spacing w:val="1"/>
        </w:rPr>
        <w:t xml:space="preserve"> </w:t>
      </w:r>
      <w:r>
        <w:t>weight determined with modified Broca's method. A similar, but less</w:t>
      </w:r>
      <w:r>
        <w:rPr>
          <w:spacing w:val="1"/>
        </w:rPr>
        <w:t xml:space="preserve"> </w:t>
      </w:r>
      <w:r>
        <w:t>obvious correlation was demonstrated in males. However, there was not</w:t>
      </w:r>
      <w:r>
        <w:rPr>
          <w:spacing w:val="1"/>
        </w:rPr>
        <w:t xml:space="preserve"> </w:t>
      </w:r>
      <w:r>
        <w:t>comparable change in the relative body weight against the trend of the</w:t>
      </w:r>
      <w:r>
        <w:rPr>
          <w:spacing w:val="1"/>
        </w:rPr>
        <w:t xml:space="preserve"> </w:t>
      </w:r>
      <w:r>
        <w:t>serum cholesterol level in both sexes. In the babies normally delivered</w:t>
      </w:r>
      <w:r>
        <w:rPr>
          <w:spacing w:val="1"/>
        </w:rPr>
        <w:t xml:space="preserve"> </w:t>
      </w:r>
      <w:r>
        <w:t>with full term, the mean cholesterol level (+/- SD) in the umbilical cord</w:t>
      </w:r>
      <w:r>
        <w:rPr>
          <w:spacing w:val="1"/>
        </w:rPr>
        <w:t xml:space="preserve"> </w:t>
      </w:r>
      <w:r>
        <w:t>blood serum was 65 +/- 13 mg/100 ml and it increased to 150 +/- 46</w:t>
      </w:r>
      <w:r>
        <w:rPr>
          <w:spacing w:val="1"/>
        </w:rPr>
        <w:t xml:space="preserve"> </w:t>
      </w:r>
      <w:r>
        <w:t>mg/100</w:t>
      </w:r>
      <w:r>
        <w:rPr>
          <w:spacing w:val="80"/>
        </w:rPr>
        <w:t xml:space="preserve"> </w:t>
      </w:r>
      <w:r>
        <w:t>ml during one to three months after birth which was very close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presumptive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adults. There also was significant correlation between the cholesterol</w:t>
      </w:r>
      <w:r>
        <w:rPr>
          <w:spacing w:val="1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body</w:t>
      </w:r>
      <w:r>
        <w:rPr>
          <w:spacing w:val="39"/>
        </w:rPr>
        <w:t xml:space="preserve"> </w:t>
      </w:r>
      <w:r>
        <w:t>weight.</w:t>
      </w:r>
      <w:r>
        <w:rPr>
          <w:spacing w:val="42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concluded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normal</w:t>
      </w:r>
      <w:r>
        <w:rPr>
          <w:spacing w:val="42"/>
        </w:rPr>
        <w:t xml:space="preserve"> </w:t>
      </w:r>
      <w:r>
        <w:t>people,</w:t>
      </w:r>
      <w:r>
        <w:rPr>
          <w:spacing w:val="42"/>
        </w:rPr>
        <w:t xml:space="preserve"> </w:t>
      </w:r>
      <w:r>
        <w:t>age</w:t>
      </w:r>
      <w:r>
        <w:rPr>
          <w:spacing w:val="-77"/>
        </w:rPr>
        <w:t xml:space="preserve"> </w:t>
      </w:r>
      <w:r>
        <w:t>and relative body weight are major and independent determinants of</w:t>
      </w:r>
      <w:r>
        <w:rPr>
          <w:spacing w:val="1"/>
        </w:rPr>
        <w:t xml:space="preserve"> </w:t>
      </w:r>
      <w:r>
        <w:t>serum</w:t>
      </w:r>
      <w:r>
        <w:rPr>
          <w:spacing w:val="-8"/>
        </w:rPr>
        <w:t xml:space="preserve"> </w:t>
      </w:r>
      <w:r>
        <w:t>cholesterol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life.</w:t>
      </w:r>
    </w:p>
    <w:p>
      <w:pPr>
        <w:spacing w:after="0" w:line="276" w:lineRule="auto"/>
        <w:jc w:val="both"/>
        <w:sectPr>
          <w:pgSz w:w="12240" w:h="15840"/>
          <w:pgMar w:top="1380" w:right="1340" w:bottom="280" w:left="1340" w:header="0" w:footer="0" w:gutter="0"/>
          <w:docGrid w:linePitch="312" w:charSpace="0"/>
        </w:sectPr>
      </w:pPr>
    </w:p>
    <w:p>
      <w:pPr>
        <w:pStyle w:val="16"/>
      </w:pPr>
      <w:r>
        <w:t>Cholesterol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adults</w:t>
      </w:r>
    </w:p>
    <w:p>
      <w:pPr>
        <w:pStyle w:val="15"/>
        <w:spacing w:before="248" w:line="276" w:lineRule="auto"/>
        <w:ind w:right="109"/>
      </w:pPr>
      <w:r>
        <w:t>Sex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gender</w:t>
      </w:r>
      <w:r>
        <w:rPr>
          <w:spacing w:val="3"/>
        </w:rPr>
        <w:t xml:space="preserve"> </w:t>
      </w:r>
      <w:r>
        <w:t>exist</w:t>
      </w:r>
      <w:r>
        <w:rPr>
          <w:spacing w:val="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spectrums.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terms</w:t>
      </w:r>
      <w:r>
        <w:rPr>
          <w:spacing w:val="-77"/>
        </w:rPr>
        <w:t xml:space="preserve"> </w:t>
      </w:r>
      <w:r>
        <w:t>“men,” “women,”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birth.</w:t>
      </w:r>
    </w:p>
    <w:p>
      <w:pPr>
        <w:pStyle w:val="15"/>
        <w:spacing w:before="200" w:line="276" w:lineRule="auto"/>
        <w:ind w:right="99"/>
      </w:pPr>
      <w:r>
        <w:t>Your</w:t>
      </w:r>
      <w:r>
        <w:rPr>
          <w:spacing w:val="5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cholesterol</w:t>
      </w:r>
      <w:r>
        <w:rPr>
          <w:spacing w:val="8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overall</w:t>
      </w:r>
      <w:r>
        <w:rPr>
          <w:spacing w:val="9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cholesterol</w:t>
      </w:r>
      <w:r>
        <w:rPr>
          <w:spacing w:val="9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blood.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consists</w:t>
      </w:r>
      <w:r>
        <w:rPr>
          <w:spacing w:val="3"/>
        </w:rPr>
        <w:t xml:space="preserve"> </w:t>
      </w:r>
      <w:r>
        <w:t>of:</w:t>
      </w:r>
    </w:p>
    <w:p>
      <w:pPr>
        <w:pStyle w:val="17"/>
        <w:numPr>
          <w:ilvl w:val="0"/>
          <w:numId w:val="1"/>
        </w:numPr>
        <w:tabs>
          <w:tab w:val="left" w:pos="819"/>
          <w:tab w:val="left" w:pos="820"/>
        </w:tabs>
        <w:spacing w:before="201" w:after="0" w:line="240" w:lineRule="auto"/>
        <w:ind w:left="820" w:right="0" w:hanging="360"/>
        <w:jc w:val="left"/>
        <w:rPr>
          <w:sz w:val="32"/>
        </w:rPr>
      </w:pPr>
      <w:r>
        <w:rPr>
          <w:sz w:val="32"/>
        </w:rPr>
        <w:t>low-density</w:t>
      </w:r>
      <w:r>
        <w:rPr>
          <w:spacing w:val="-5"/>
          <w:sz w:val="32"/>
        </w:rPr>
        <w:t xml:space="preserve"> </w:t>
      </w:r>
      <w:r>
        <w:rPr>
          <w:sz w:val="32"/>
        </w:rPr>
        <w:t>lipoproteins</w:t>
      </w:r>
      <w:r>
        <w:rPr>
          <w:spacing w:val="-4"/>
          <w:sz w:val="32"/>
        </w:rPr>
        <w:t xml:space="preserve"> </w:t>
      </w:r>
      <w:r>
        <w:rPr>
          <w:sz w:val="32"/>
        </w:rPr>
        <w:t>(LDLs)</w:t>
      </w:r>
    </w:p>
    <w:p>
      <w:pPr>
        <w:pStyle w:val="17"/>
        <w:numPr>
          <w:ilvl w:val="0"/>
          <w:numId w:val="1"/>
        </w:numPr>
        <w:tabs>
          <w:tab w:val="left" w:pos="819"/>
          <w:tab w:val="left" w:pos="820"/>
        </w:tabs>
        <w:spacing w:before="253" w:after="0" w:line="240" w:lineRule="auto"/>
        <w:ind w:left="820" w:right="0" w:hanging="360"/>
        <w:jc w:val="left"/>
        <w:rPr>
          <w:sz w:val="32"/>
        </w:rPr>
      </w:pPr>
      <w:r>
        <w:rPr>
          <w:sz w:val="32"/>
        </w:rPr>
        <w:t>high-density</w:t>
      </w:r>
      <w:r>
        <w:rPr>
          <w:spacing w:val="-4"/>
          <w:sz w:val="32"/>
        </w:rPr>
        <w:t xml:space="preserve"> </w:t>
      </w:r>
      <w:r>
        <w:rPr>
          <w:sz w:val="32"/>
        </w:rPr>
        <w:t>lipoproteins</w:t>
      </w:r>
      <w:r>
        <w:rPr>
          <w:spacing w:val="-3"/>
          <w:sz w:val="32"/>
        </w:rPr>
        <w:t xml:space="preserve"> </w:t>
      </w:r>
      <w:r>
        <w:rPr>
          <w:sz w:val="32"/>
        </w:rPr>
        <w:t>(HDLs)</w:t>
      </w:r>
    </w:p>
    <w:p>
      <w:pPr>
        <w:pStyle w:val="17"/>
        <w:numPr>
          <w:ilvl w:val="0"/>
          <w:numId w:val="1"/>
        </w:numPr>
        <w:tabs>
          <w:tab w:val="left" w:pos="819"/>
          <w:tab w:val="left" w:pos="820"/>
        </w:tabs>
        <w:spacing w:before="256" w:after="0" w:line="240" w:lineRule="auto"/>
        <w:ind w:left="820" w:right="0" w:hanging="360"/>
        <w:jc w:val="left"/>
        <w:rPr>
          <w:sz w:val="32"/>
        </w:rPr>
      </w:pPr>
      <w:r>
        <w:rPr>
          <w:sz w:val="32"/>
        </w:rPr>
        <w:t>triglycerides</w:t>
      </w:r>
    </w:p>
    <w:p>
      <w:pPr>
        <w:pStyle w:val="15"/>
        <w:spacing w:before="256" w:line="276" w:lineRule="auto"/>
        <w:ind w:right="105"/>
        <w:jc w:val="both"/>
      </w:pPr>
      <w:r>
        <w:t>LDL 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“bad”</w:t>
      </w:r>
      <w:r>
        <w:rPr>
          <w:spacing w:val="1"/>
        </w:rPr>
        <w:t xml:space="preserve"> </w:t>
      </w:r>
      <w:r>
        <w:t>cholesterol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your</w:t>
      </w:r>
      <w:r>
        <w:rPr>
          <w:spacing w:val="80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vessels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 HDL is</w:t>
      </w:r>
      <w:r>
        <w:rPr>
          <w:spacing w:val="1"/>
        </w:rPr>
        <w:t xml:space="preserve"> </w:t>
      </w:r>
      <w:r>
        <w:t>considered</w:t>
      </w:r>
      <w:r>
        <w:rPr>
          <w:spacing w:val="-77"/>
        </w:rPr>
        <w:t xml:space="preserve"> </w:t>
      </w:r>
      <w:r>
        <w:t>“good” cholesterol because it helps protect you from heart disease. The</w:t>
      </w:r>
      <w:r>
        <w:rPr>
          <w:spacing w:val="1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HDL,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better.</w:t>
      </w:r>
    </w:p>
    <w:p>
      <w:pPr>
        <w:pStyle w:val="15"/>
        <w:spacing w:before="199" w:line="276" w:lineRule="auto"/>
        <w:ind w:right="107"/>
        <w:jc w:val="both"/>
      </w:pPr>
      <w:r>
        <w:t>Total cholesterol also includes a triglyceride count. These are another</w:t>
      </w:r>
      <w:r>
        <w:rPr>
          <w:spacing w:val="1"/>
        </w:rPr>
        <w:t xml:space="preserve"> </w:t>
      </w:r>
      <w:r>
        <w:t>type of fat that can build up in the body and are considered the “building</w:t>
      </w:r>
      <w:r>
        <w:rPr>
          <w:spacing w:val="-77"/>
        </w:rPr>
        <w:t xml:space="preserve"> </w:t>
      </w:r>
      <w:r>
        <w:t>blocks” of</w:t>
      </w:r>
      <w:r>
        <w:rPr>
          <w:spacing w:val="1"/>
        </w:rPr>
        <w:t xml:space="preserve"> </w:t>
      </w:r>
      <w:r>
        <w:t>cholesterol.</w:t>
      </w:r>
    </w:p>
    <w:p>
      <w:pPr>
        <w:pStyle w:val="15"/>
        <w:spacing w:before="199" w:line="276" w:lineRule="auto"/>
        <w:ind w:right="108"/>
        <w:jc w:val="both"/>
      </w:pPr>
      <w:r>
        <w:t>High levels of triglycerides and low levels of HDL raise your risk for</w:t>
      </w:r>
      <w:r>
        <w:rPr>
          <w:spacing w:val="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disease.</w:t>
      </w:r>
    </w:p>
    <w:p>
      <w:pPr>
        <w:pStyle w:val="15"/>
        <w:spacing w:before="200" w:line="276" w:lineRule="auto"/>
        <w:ind w:right="107"/>
        <w:jc w:val="both"/>
      </w:pPr>
      <w:r>
        <w:t>The American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AssociationTrusted</w:t>
      </w:r>
      <w:r>
        <w:rPr>
          <w:spacing w:val="1"/>
        </w:rPr>
        <w:t xml:space="preserve"> </w:t>
      </w:r>
      <w:r>
        <w:t>Source recommends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adults have their cholesterol checked every 4 to 6 years, starting at age</w:t>
      </w:r>
      <w:r>
        <w:rPr>
          <w:spacing w:val="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cholesterol</w:t>
      </w:r>
      <w:r>
        <w:rPr>
          <w:spacing w:val="-1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rise.</w:t>
      </w:r>
    </w:p>
    <w:p>
      <w:pPr>
        <w:pStyle w:val="15"/>
        <w:spacing w:before="202" w:line="276" w:lineRule="auto"/>
        <w:ind w:right="108"/>
        <w:jc w:val="both"/>
      </w:pP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cholesterol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climb. Men are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at</w:t>
      </w:r>
      <w:r>
        <w:rPr>
          <w:spacing w:val="80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higher risk than women for higher cholesterol. However, a woman’s risk</w:t>
      </w:r>
      <w:r>
        <w:rPr>
          <w:spacing w:val="-77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menopause.</w:t>
      </w:r>
    </w:p>
    <w:p>
      <w:pPr>
        <w:pStyle w:val="15"/>
        <w:spacing w:before="199" w:line="276" w:lineRule="auto"/>
        <w:ind w:right="106"/>
        <w:jc w:val="both"/>
      </w:pPr>
      <w:r>
        <w:t>For those with high cholesterol and other cardiac risk factors, such as</w:t>
      </w:r>
      <w:r>
        <w:rPr>
          <w:spacing w:val="1"/>
        </w:rPr>
        <w:t xml:space="preserve"> </w:t>
      </w:r>
      <w:r>
        <w:t>diabetes,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recommended.</w:t>
      </w:r>
    </w:p>
    <w:p>
      <w:pPr>
        <w:spacing w:after="0" w:line="276" w:lineRule="auto"/>
        <w:jc w:val="both"/>
        <w:sectPr>
          <w:pgSz w:w="12240" w:h="15840"/>
          <w:pgMar w:top="1380" w:right="1340" w:bottom="280" w:left="1340" w:header="0" w:footer="0" w:gutter="0"/>
          <w:docGrid w:linePitch="312" w:charSpace="0"/>
        </w:sect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6"/>
        <w:ind w:left="0"/>
        <w:rPr>
          <w:sz w:val="21"/>
        </w:rPr>
      </w:pPr>
    </w:p>
    <w:p>
      <w:pPr>
        <w:pStyle w:val="16"/>
        <w:spacing w:before="85"/>
        <w:jc w:val="both"/>
      </w:pPr>
      <w:r>
        <w:t>Cholesterol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children</w:t>
      </w:r>
    </w:p>
    <w:p>
      <w:pPr>
        <w:pStyle w:val="15"/>
        <w:spacing w:before="247" w:line="276" w:lineRule="auto"/>
        <w:ind w:right="110"/>
        <w:jc w:val="both"/>
      </w:pPr>
      <w:r>
        <w:t>Children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 physically</w:t>
      </w:r>
      <w:r>
        <w:rPr>
          <w:spacing w:val="1"/>
        </w:rPr>
        <w:t xml:space="preserve"> </w:t>
      </w:r>
      <w:r>
        <w:t>active,</w:t>
      </w:r>
      <w:r>
        <w:rPr>
          <w:spacing w:val="1"/>
        </w:rPr>
        <w:t xml:space="preserve"> </w:t>
      </w:r>
      <w:r>
        <w:t>eat a nutrient-dense</w:t>
      </w:r>
      <w:r>
        <w:rPr>
          <w:spacing w:val="1"/>
        </w:rPr>
        <w:t xml:space="preserve"> </w:t>
      </w:r>
      <w:r>
        <w:t>diet,</w:t>
      </w:r>
      <w:r>
        <w:rPr>
          <w:spacing w:val="1"/>
        </w:rPr>
        <w:t xml:space="preserve"> </w:t>
      </w:r>
      <w:r>
        <w:t>are not</w:t>
      </w:r>
      <w:r>
        <w:rPr>
          <w:spacing w:val="1"/>
        </w:rPr>
        <w:t xml:space="preserve"> </w:t>
      </w:r>
      <w:r>
        <w:t>overweight, and do not have a family history of high cholesterol are at a</w:t>
      </w:r>
      <w:r>
        <w:rPr>
          <w:spacing w:val="1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cholesterol.</w:t>
      </w:r>
    </w:p>
    <w:p>
      <w:pPr>
        <w:pStyle w:val="15"/>
        <w:spacing w:before="201" w:line="276" w:lineRule="auto"/>
        <w:ind w:right="106"/>
        <w:jc w:val="both"/>
      </w:pPr>
      <w:r>
        <w:t>Current guidelinesTrusted Source recommend that all children have their</w:t>
      </w:r>
      <w:r>
        <w:rPr>
          <w:spacing w:val="-77"/>
        </w:rPr>
        <w:t xml:space="preserve"> </w:t>
      </w:r>
      <w:r>
        <w:t>cholesterol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ages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years.</w:t>
      </w:r>
    </w:p>
    <w:p>
      <w:pPr>
        <w:pStyle w:val="15"/>
        <w:spacing w:before="200" w:line="276" w:lineRule="auto"/>
        <w:ind w:right="109"/>
        <w:jc w:val="both"/>
      </w:pPr>
      <w:r>
        <w:t>Children with more risk factors, such as having diabetes, obesity, or a</w:t>
      </w:r>
      <w:r>
        <w:rPr>
          <w:spacing w:val="1"/>
        </w:rPr>
        <w:t xml:space="preserve"> </w:t>
      </w:r>
      <w:r>
        <w:t>family history of</w:t>
      </w:r>
      <w:r>
        <w:rPr>
          <w:spacing w:val="80"/>
        </w:rPr>
        <w:t xml:space="preserve"> </w:t>
      </w:r>
      <w:r>
        <w:t>high cholesterol, should be checked between ages 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years.</w:t>
      </w:r>
    </w:p>
    <w:sectPr>
      <w:pgSz w:w="12240" w:h="15840"/>
      <w:pgMar w:top="1500" w:right="134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eastAsia="Symbol" w:cs="Symbol" w:hint="default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8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rFonts w:ascii="Times New Roman" w:eastAsia="Times New Roman" w:cs="Times New Roman" w:hAnsi="Times New Roman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spacing w:before="59"/>
      <w:ind w:left="100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17">
    <w:name w:val="List Paragraph"/>
    <w:basedOn w:val="0"/>
    <w:pPr>
      <w:spacing w:before="201"/>
      <w:ind w:left="820" w:hanging="36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611</Words>
  <Characters>3094</Characters>
  <Lines>82</Lines>
  <Paragraphs>25</Paragraphs>
  <CharactersWithSpaces>3679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Serum Cholesterol Levels Vs Age</dc:title>
  <dc:creator>admin</dc:creator>
  <cp:lastModifiedBy>vivo user</cp:lastModifiedBy>
  <cp:revision>0</cp:revision>
  <dcterms:created xsi:type="dcterms:W3CDTF">2022-10-31T01:48:20Z</dcterms:created>
  <dcterms:modified xsi:type="dcterms:W3CDTF">2022-10-30T23:20:27Z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2022-10-19T16:00:00Z</vt:filetime>
  </property>
  <property fmtid="{D5CDD505-2E9C-101B-9397-08002B2CF9AE}" pid="3" name="LastSaved">
    <vt:filetime>2022-10-30T16:00:00Z</vt:filetime>
  </property>
</Properties>
</file>