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32"/>
      </w:pPr>
      <w:r>
        <w:rPr/>
        <w:t>Project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Phase-II</w:t>
      </w:r>
    </w:p>
    <w:p>
      <w:pPr>
        <w:pStyle w:val="Title"/>
      </w:pPr>
      <w:r>
        <w:rPr/>
        <w:t>Solution</w:t>
      </w:r>
      <w:r>
        <w:rPr>
          <w:spacing w:val="-3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(Functional</w:t>
      </w:r>
      <w:r>
        <w:rPr>
          <w:spacing w:val="-2"/>
        </w:rPr>
        <w:t> </w:t>
      </w:r>
      <w:r>
        <w:rPr/>
        <w:t>&amp;</w:t>
      </w:r>
      <w:r>
        <w:rPr>
          <w:spacing w:val="-7"/>
        </w:rPr>
        <w:t> </w:t>
      </w:r>
      <w:r>
        <w:rPr/>
        <w:t>Non-functional)</w:t>
      </w:r>
    </w:p>
    <w:p>
      <w:pPr>
        <w:pStyle w:val="BodyText"/>
        <w:spacing w:before="10"/>
        <w:rPr>
          <w:b/>
          <w:sz w:val="25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847"/>
      </w:tblGrid>
      <w:tr>
        <w:trPr>
          <w:trHeight w:val="265" w:hRule="atLeast"/>
        </w:trPr>
        <w:tc>
          <w:tcPr>
            <w:tcW w:w="4512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7" w:type="dxa"/>
          </w:tcPr>
          <w:p>
            <w:pPr>
              <w:pStyle w:val="TableParagraph"/>
              <w:spacing w:before="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PNT2022TMID50712</w:t>
            </w:r>
          </w:p>
        </w:tc>
      </w:tr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7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Recommender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65" w:hRule="atLeast"/>
        </w:trPr>
        <w:tc>
          <w:tcPr>
            <w:tcW w:w="4512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Heading1"/>
      </w:pPr>
      <w:r>
        <w:rPr/>
        <w:t>Functional</w:t>
      </w:r>
      <w:r>
        <w:rPr>
          <w:spacing w:val="-5"/>
        </w:rPr>
        <w:t> </w:t>
      </w:r>
      <w:r>
        <w:rPr/>
        <w:t>Requirements:</w:t>
      </w:r>
    </w:p>
    <w:p>
      <w:pPr>
        <w:pStyle w:val="BodyText"/>
        <w:spacing w:before="182"/>
        <w:ind w:left="220"/>
      </w:pP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"/>
        <w:gridCol w:w="3151"/>
        <w:gridCol w:w="5246"/>
      </w:tblGrid>
      <w:tr>
        <w:trPr>
          <w:trHeight w:val="335" w:hRule="atLeast"/>
        </w:trPr>
        <w:tc>
          <w:tcPr>
            <w:tcW w:w="93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51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6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Sub-Task)</w:t>
            </w:r>
          </w:p>
        </w:tc>
      </w:tr>
      <w:tr>
        <w:trPr>
          <w:trHeight w:val="535" w:hRule="atLeast"/>
        </w:trPr>
        <w:tc>
          <w:tcPr>
            <w:tcW w:w="9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5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party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integration</w:t>
            </w:r>
          </w:p>
        </w:tc>
        <w:tc>
          <w:tcPr>
            <w:tcW w:w="5246" w:type="dxa"/>
          </w:tcPr>
          <w:p>
            <w:pPr>
              <w:pStyle w:val="TableParagraph"/>
              <w:spacing w:line="267" w:lineRule="exact"/>
              <w:ind w:left="106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commerce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Flexible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payment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gateways</w:t>
            </w:r>
          </w:p>
        </w:tc>
      </w:tr>
      <w:tr>
        <w:trPr>
          <w:trHeight w:val="490" w:hRule="atLeast"/>
        </w:trPr>
        <w:tc>
          <w:tcPr>
            <w:tcW w:w="9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5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friendliness</w:t>
            </w:r>
          </w:p>
        </w:tc>
        <w:tc>
          <w:tcPr>
            <w:tcW w:w="524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features</w:t>
            </w:r>
          </w:p>
        </w:tc>
      </w:tr>
      <w:tr>
        <w:trPr>
          <w:trHeight w:val="1075" w:hRule="atLeast"/>
        </w:trPr>
        <w:tc>
          <w:tcPr>
            <w:tcW w:w="9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5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checkout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flow</w:t>
            </w:r>
          </w:p>
        </w:tc>
        <w:tc>
          <w:tcPr>
            <w:tcW w:w="5246" w:type="dxa"/>
          </w:tcPr>
          <w:p>
            <w:pPr>
              <w:pStyle w:val="TableParagraph"/>
              <w:ind w:left="106" w:right="4179"/>
              <w:jc w:val="both"/>
              <w:rPr>
                <w:sz w:val="22"/>
              </w:rPr>
            </w:pPr>
            <w:r>
              <w:rPr>
                <w:sz w:val="22"/>
              </w:rPr>
              <w:t>Confirmed</w:t>
            </w:r>
            <w:r>
              <w:rPr>
                <w:spacing w:val="-48"/>
                <w:sz w:val="22"/>
              </w:rPr>
              <w:t> </w:t>
            </w:r>
            <w:r>
              <w:rPr>
                <w:spacing w:val="-1"/>
                <w:sz w:val="22"/>
              </w:rPr>
              <w:t>Processing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Shipping</w:t>
            </w: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Returning</w:t>
            </w:r>
          </w:p>
        </w:tc>
      </w:tr>
    </w:tbl>
    <w:p>
      <w:pPr>
        <w:pStyle w:val="BodyText"/>
      </w:pPr>
    </w:p>
    <w:p>
      <w:pPr>
        <w:pStyle w:val="Heading1"/>
        <w:spacing w:before="182"/>
      </w:pPr>
      <w:r>
        <w:rPr/>
        <w:t>Non-functional</w:t>
      </w:r>
      <w:r>
        <w:rPr>
          <w:spacing w:val="-3"/>
        </w:rPr>
        <w:t> </w:t>
      </w:r>
      <w:r>
        <w:rPr/>
        <w:t>Requirements:</w:t>
      </w:r>
    </w:p>
    <w:p>
      <w:pPr>
        <w:pStyle w:val="BodyText"/>
        <w:spacing w:before="182"/>
        <w:ind w:left="220"/>
      </w:pP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non-functional</w:t>
      </w:r>
      <w:r>
        <w:rPr>
          <w:spacing w:val="-2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spacing w:before="9" w:after="1"/>
        <w:rPr>
          <w:sz w:val="14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"/>
        <w:gridCol w:w="3461"/>
        <w:gridCol w:w="4936"/>
      </w:tblGrid>
      <w:tr>
        <w:trPr>
          <w:trHeight w:val="335" w:hRule="atLeast"/>
        </w:trPr>
        <w:tc>
          <w:tcPr>
            <w:tcW w:w="93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1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6" w:type="dxa"/>
          </w:tcPr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1875" w:hRule="atLeast"/>
        </w:trPr>
        <w:tc>
          <w:tcPr>
            <w:tcW w:w="93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1" w:type="dxa"/>
          </w:tcPr>
          <w:p>
            <w:pPr>
              <w:pStyle w:val="TableParagraph"/>
              <w:spacing w:line="264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6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Phishing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appear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legitimate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 trusted parties, such as banks, online payment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services, e-commerce services or personal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acquaintances that sometimes can be friends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relatives.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senders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who</w:t>
            </w:r>
          </w:p>
          <w:p>
            <w:pPr>
              <w:pStyle w:val="TableParagraph"/>
              <w:spacing w:line="266" w:lineRule="exact"/>
              <w:ind w:left="111"/>
              <w:rPr>
                <w:sz w:val="22"/>
              </w:rPr>
            </w:pPr>
            <w:r>
              <w:rPr>
                <w:sz w:val="22"/>
              </w:rPr>
              <w:t>claim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be?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just phishers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masquerades?</w:t>
            </w:r>
          </w:p>
        </w:tc>
      </w:tr>
      <w:tr>
        <w:trPr>
          <w:trHeight w:val="810" w:hRule="atLeast"/>
        </w:trPr>
        <w:tc>
          <w:tcPr>
            <w:tcW w:w="9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1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6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Improving the level of network security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preventing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phishing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matter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great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concern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50" w:lineRule="exact" w:before="3"/>
              <w:ind w:left="111"/>
              <w:rPr>
                <w:sz w:val="22"/>
              </w:rPr>
            </w:pPr>
            <w:r>
              <w:rPr>
                <w:sz w:val="22"/>
              </w:rPr>
              <w:t>both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researchers</w:t>
            </w:r>
            <w:r>
              <w:rPr>
                <w:color w:val="2D2D2D"/>
                <w:sz w:val="22"/>
              </w:rPr>
              <w:t>.</w:t>
            </w:r>
          </w:p>
        </w:tc>
      </w:tr>
      <w:tr>
        <w:trPr>
          <w:trHeight w:val="804" w:hRule="atLeast"/>
        </w:trPr>
        <w:tc>
          <w:tcPr>
            <w:tcW w:w="93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1" w:type="dxa"/>
          </w:tcPr>
          <w:p>
            <w:pPr>
              <w:pStyle w:val="TableParagraph"/>
              <w:spacing w:line="264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6" w:type="dxa"/>
          </w:tcPr>
          <w:p>
            <w:pPr>
              <w:pStyle w:val="TableParagraph"/>
              <w:spacing w:line="242" w:lineRule="auto"/>
              <w:ind w:left="111"/>
              <w:rPr>
                <w:sz w:val="22"/>
              </w:rPr>
            </w:pPr>
            <w:r>
              <w:rPr>
                <w:color w:val="1F2023"/>
                <w:sz w:val="22"/>
              </w:rPr>
              <w:t>Our</w:t>
            </w:r>
            <w:r>
              <w:rPr>
                <w:color w:val="1F2023"/>
                <w:spacing w:val="-7"/>
                <w:sz w:val="22"/>
              </w:rPr>
              <w:t> </w:t>
            </w:r>
            <w:r>
              <w:rPr>
                <w:color w:val="1F2023"/>
                <w:sz w:val="22"/>
              </w:rPr>
              <w:t>research</w:t>
            </w:r>
            <w:r>
              <w:rPr>
                <w:color w:val="1F2023"/>
                <w:spacing w:val="-5"/>
                <w:sz w:val="22"/>
              </w:rPr>
              <w:t> </w:t>
            </w:r>
            <w:r>
              <w:rPr>
                <w:color w:val="1F2023"/>
                <w:sz w:val="22"/>
              </w:rPr>
              <w:t>demonstrates</w:t>
            </w:r>
            <w:r>
              <w:rPr>
                <w:color w:val="1F2023"/>
                <w:spacing w:val="-5"/>
                <w:sz w:val="22"/>
              </w:rPr>
              <w:t> </w:t>
            </w:r>
            <w:r>
              <w:rPr>
                <w:color w:val="1F2023"/>
                <w:sz w:val="22"/>
              </w:rPr>
              <w:t>that</w:t>
            </w:r>
            <w:r>
              <w:rPr>
                <w:color w:val="1F2023"/>
                <w:spacing w:val="-3"/>
                <w:sz w:val="22"/>
              </w:rPr>
              <w:t> </w:t>
            </w:r>
            <w:r>
              <w:rPr>
                <w:color w:val="1F2023"/>
                <w:sz w:val="22"/>
              </w:rPr>
              <w:t>current</w:t>
            </w:r>
            <w:r>
              <w:rPr>
                <w:color w:val="1F2023"/>
                <w:spacing w:val="-4"/>
                <w:sz w:val="22"/>
              </w:rPr>
              <w:t> </w:t>
            </w:r>
            <w:r>
              <w:rPr>
                <w:color w:val="1F2023"/>
                <w:sz w:val="22"/>
              </w:rPr>
              <w:t>phishing</w:t>
            </w:r>
            <w:r>
              <w:rPr>
                <w:color w:val="1F2023"/>
                <w:spacing w:val="-46"/>
                <w:sz w:val="22"/>
              </w:rPr>
              <w:t> </w:t>
            </w:r>
            <w:r>
              <w:rPr>
                <w:color w:val="1F2023"/>
                <w:sz w:val="22"/>
              </w:rPr>
              <w:t>detection</w:t>
            </w:r>
            <w:r>
              <w:rPr>
                <w:color w:val="1F2023"/>
                <w:spacing w:val="-1"/>
                <w:sz w:val="22"/>
              </w:rPr>
              <w:t> </w:t>
            </w:r>
            <w:r>
              <w:rPr>
                <w:color w:val="1F2023"/>
                <w:sz w:val="22"/>
              </w:rPr>
              <w:t>technologies</w:t>
            </w:r>
            <w:r>
              <w:rPr>
                <w:color w:val="1F2023"/>
                <w:spacing w:val="-1"/>
                <w:sz w:val="22"/>
              </w:rPr>
              <w:t> </w:t>
            </w:r>
            <w:r>
              <w:rPr>
                <w:color w:val="1F2023"/>
                <w:sz w:val="22"/>
              </w:rPr>
              <w:t>have an</w:t>
            </w:r>
            <w:r>
              <w:rPr>
                <w:color w:val="1F2023"/>
                <w:spacing w:val="-2"/>
                <w:sz w:val="22"/>
              </w:rPr>
              <w:t> </w:t>
            </w:r>
            <w:r>
              <w:rPr>
                <w:color w:val="1F2023"/>
                <w:sz w:val="22"/>
              </w:rPr>
              <w:t>accuracy</w:t>
            </w:r>
          </w:p>
          <w:p>
            <w:pPr>
              <w:pStyle w:val="TableParagraph"/>
              <w:spacing w:line="247" w:lineRule="exact"/>
              <w:ind w:left="111"/>
              <w:rPr>
                <w:b/>
                <w:sz w:val="22"/>
              </w:rPr>
            </w:pPr>
            <w:r>
              <w:rPr>
                <w:color w:val="1F2023"/>
                <w:sz w:val="22"/>
              </w:rPr>
              <w:t>rate</w:t>
            </w:r>
            <w:r>
              <w:rPr>
                <w:color w:val="1F2023"/>
                <w:spacing w:val="-2"/>
                <w:sz w:val="22"/>
              </w:rPr>
              <w:t> </w:t>
            </w:r>
            <w:r>
              <w:rPr>
                <w:color w:val="1F2023"/>
                <w:sz w:val="22"/>
              </w:rPr>
              <w:t>between</w:t>
            </w:r>
            <w:r>
              <w:rPr>
                <w:color w:val="1F2023"/>
                <w:spacing w:val="-3"/>
                <w:sz w:val="22"/>
              </w:rPr>
              <w:t> </w:t>
            </w:r>
            <w:r>
              <w:rPr>
                <w:color w:val="1F2023"/>
                <w:sz w:val="22"/>
              </w:rPr>
              <w:t>70</w:t>
            </w:r>
            <w:r>
              <w:rPr>
                <w:b/>
                <w:color w:val="1F2023"/>
                <w:sz w:val="22"/>
              </w:rPr>
              <w:t>%</w:t>
            </w:r>
            <w:r>
              <w:rPr>
                <w:b/>
                <w:color w:val="1F2023"/>
                <w:spacing w:val="-3"/>
                <w:sz w:val="22"/>
              </w:rPr>
              <w:t> </w:t>
            </w:r>
            <w:r>
              <w:rPr>
                <w:color w:val="1F2023"/>
                <w:sz w:val="22"/>
              </w:rPr>
              <w:t>and</w:t>
            </w:r>
            <w:r>
              <w:rPr>
                <w:color w:val="1F2023"/>
                <w:spacing w:val="-4"/>
                <w:sz w:val="22"/>
              </w:rPr>
              <w:t> </w:t>
            </w:r>
            <w:r>
              <w:rPr>
                <w:color w:val="1F2023"/>
                <w:sz w:val="22"/>
              </w:rPr>
              <w:t>92</w:t>
            </w:r>
            <w:r>
              <w:rPr>
                <w:b/>
                <w:color w:val="1F2023"/>
                <w:sz w:val="22"/>
              </w:rPr>
              <w:t>.</w:t>
            </w:r>
            <w:r>
              <w:rPr>
                <w:color w:val="1F2023"/>
                <w:sz w:val="22"/>
              </w:rPr>
              <w:t>52</w:t>
            </w:r>
            <w:r>
              <w:rPr>
                <w:b/>
                <w:color w:val="1F2023"/>
                <w:sz w:val="22"/>
              </w:rPr>
              <w:t>%</w:t>
            </w:r>
          </w:p>
        </w:tc>
      </w:tr>
      <w:tr>
        <w:trPr>
          <w:trHeight w:val="805" w:hRule="atLeast"/>
        </w:trPr>
        <w:tc>
          <w:tcPr>
            <w:tcW w:w="93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1" w:type="dxa"/>
          </w:tcPr>
          <w:p>
            <w:pPr>
              <w:pStyle w:val="TableParagraph"/>
              <w:spacing w:line="264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6" w:type="dxa"/>
          </w:tcPr>
          <w:p>
            <w:pPr>
              <w:pStyle w:val="TableParagraph"/>
              <w:spacing w:line="242" w:lineRule="auto"/>
              <w:ind w:left="111" w:right="650"/>
              <w:rPr>
                <w:sz w:val="22"/>
              </w:rPr>
            </w:pPr>
            <w:r>
              <w:rPr>
                <w:sz w:val="22"/>
              </w:rPr>
              <w:t>The performance of the trained model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corresponding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classifier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detection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sensitivity,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specificity,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</w:tc>
      </w:tr>
      <w:tr>
        <w:trPr>
          <w:trHeight w:val="1075" w:hRule="atLeast"/>
        </w:trPr>
        <w:tc>
          <w:tcPr>
            <w:tcW w:w="93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1" w:type="dxa"/>
          </w:tcPr>
          <w:p>
            <w:pPr>
              <w:pStyle w:val="TableParagraph"/>
              <w:spacing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6" w:type="dxa"/>
          </w:tcPr>
          <w:p>
            <w:pPr>
              <w:pStyle w:val="TableParagraph"/>
              <w:spacing w:before="1"/>
              <w:ind w:left="111"/>
              <w:rPr>
                <w:sz w:val="22"/>
              </w:rPr>
            </w:pPr>
            <w:r>
              <w:rPr>
                <w:sz w:val="22"/>
              </w:rPr>
              <w:t>Mostly available methods for detecting phishing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attacks are blacklists/whitelists, natural 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processing,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similarity,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rules,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z w:val="22"/>
              </w:rPr>
              <w:t>techniques,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535" w:hRule="atLeast"/>
        </w:trPr>
        <w:tc>
          <w:tcPr>
            <w:tcW w:w="93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1" w:type="dxa"/>
          </w:tcPr>
          <w:p>
            <w:pPr>
              <w:pStyle w:val="TableParagraph"/>
              <w:spacing w:line="264" w:lineRule="exact"/>
              <w:ind w:left="105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6" w:type="dxa"/>
          </w:tcPr>
          <w:p>
            <w:pPr>
              <w:pStyle w:val="TableParagraph"/>
              <w:spacing w:line="264" w:lineRule="exact"/>
              <w:ind w:left="111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paper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proposal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scalable</w:t>
            </w:r>
          </w:p>
          <w:p>
            <w:pPr>
              <w:pStyle w:val="TableParagraph"/>
              <w:spacing w:line="249" w:lineRule="exact" w:before="1"/>
              <w:ind w:left="111"/>
              <w:rPr>
                <w:sz w:val="22"/>
              </w:rPr>
            </w:pPr>
            <w:r>
              <w:rPr>
                <w:sz w:val="22"/>
              </w:rPr>
              <w:t>detection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isolation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phishing</w:t>
            </w:r>
          </w:p>
        </w:tc>
      </w:tr>
    </w:tbl>
    <w:sectPr>
      <w:type w:val="continuous"/>
      <w:pgSz w:w="11910" w:h="16840"/>
      <w:pgMar w:top="820" w:bottom="280" w:left="12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7"/>
      <w:ind w:left="2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2069" w:right="2183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2022-11-03T08:11:22Z</dcterms:created>
  <dcterms:modified xsi:type="dcterms:W3CDTF">2022-11-03T08:11:22Z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