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98" w:rsidRDefault="00C60CC5" w:rsidP="00C60CC5">
      <w:pPr>
        <w:pStyle w:val="BodyText"/>
        <w:ind w:left="2160" w:firstLine="720"/>
      </w:pPr>
      <w:r>
        <w:t>ACCEPTANCE</w:t>
      </w:r>
      <w:r>
        <w:rPr>
          <w:spacing w:val="-3"/>
        </w:rPr>
        <w:t xml:space="preserve"> </w:t>
      </w:r>
      <w:r>
        <w:t>TESTING</w:t>
      </w:r>
    </w:p>
    <w:p w:rsidR="00F16C98" w:rsidRPr="00C60CC5" w:rsidRDefault="00C60CC5" w:rsidP="00C60CC5">
      <w:pPr>
        <w:pStyle w:val="BodyText"/>
        <w:spacing w:before="248"/>
        <w:ind w:left="2609" w:right="2762"/>
        <w:jc w:val="center"/>
      </w:pPr>
      <w:r>
        <w:t>(UAT</w:t>
      </w:r>
      <w:r>
        <w:rPr>
          <w:spacing w:val="-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proofErr w:type="gramStart"/>
      <w:r>
        <w:t>submission</w:t>
      </w:r>
      <w:r>
        <w:rPr>
          <w:spacing w:val="-6"/>
        </w:rPr>
        <w:t xml:space="preserve"> </w:t>
      </w:r>
      <w:r>
        <w:t>)</w:t>
      </w:r>
      <w:proofErr w:type="gramEnd"/>
    </w:p>
    <w:p w:rsidR="00F16C98" w:rsidRDefault="00F16C98">
      <w:pPr>
        <w:pStyle w:val="BodyText"/>
        <w:spacing w:before="6"/>
        <w:rPr>
          <w:sz w:val="26"/>
        </w:rPr>
      </w:pPr>
    </w:p>
    <w:p w:rsidR="00F16C98" w:rsidRDefault="00C60CC5">
      <w:pPr>
        <w:pStyle w:val="Heading1"/>
        <w:spacing w:before="44"/>
      </w:pPr>
      <w:bookmarkStart w:id="0" w:name="Introduction"/>
      <w:bookmarkEnd w:id="0"/>
      <w:r>
        <w:rPr>
          <w:color w:val="0D0D0D"/>
        </w:rPr>
        <w:t>Introduction</w:t>
      </w:r>
    </w:p>
    <w:p w:rsidR="00F16C98" w:rsidRDefault="00F16C98">
      <w:pPr>
        <w:pStyle w:val="BodyText"/>
        <w:spacing w:before="12"/>
        <w:rPr>
          <w:b/>
          <w:sz w:val="31"/>
        </w:rPr>
      </w:pPr>
    </w:p>
    <w:p w:rsidR="00F16C98" w:rsidRDefault="00C60CC5">
      <w:pPr>
        <w:spacing w:line="338" w:lineRule="auto"/>
        <w:ind w:left="460" w:right="349" w:firstLine="1138"/>
        <w:rPr>
          <w:sz w:val="23"/>
        </w:rPr>
      </w:pPr>
      <w:r>
        <w:rPr>
          <w:color w:val="0D0D0D"/>
          <w:w w:val="105"/>
          <w:sz w:val="23"/>
        </w:rPr>
        <w:t>Effectively documenting incidents during the testing process is the key to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improving software or processes before a system is released. Sometimes, the testers</w:t>
      </w:r>
      <w:r>
        <w:rPr>
          <w:color w:val="0D0D0D"/>
          <w:spacing w:val="1"/>
          <w:w w:val="105"/>
          <w:sz w:val="23"/>
        </w:rPr>
        <w:t xml:space="preserve"> </w:t>
      </w:r>
      <w:proofErr w:type="gramStart"/>
      <w:r>
        <w:rPr>
          <w:color w:val="0D0D0D"/>
          <w:w w:val="105"/>
          <w:sz w:val="23"/>
        </w:rPr>
        <w:t>themselves</w:t>
      </w:r>
      <w:proofErr w:type="gramEnd"/>
      <w:r>
        <w:rPr>
          <w:color w:val="0D0D0D"/>
          <w:w w:val="105"/>
          <w:sz w:val="23"/>
        </w:rPr>
        <w:t xml:space="preserve"> document issues they encounter; but more often, a UAT coordinator verifies,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sz w:val="23"/>
        </w:rPr>
        <w:t>consolidat</w:t>
      </w:r>
      <w:r>
        <w:rPr>
          <w:color w:val="0D0D0D"/>
          <w:sz w:val="23"/>
        </w:rPr>
        <w:t>es,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and</w:t>
      </w:r>
      <w:r>
        <w:rPr>
          <w:color w:val="0D0D0D"/>
          <w:spacing w:val="29"/>
          <w:sz w:val="23"/>
        </w:rPr>
        <w:t xml:space="preserve"> </w:t>
      </w:r>
      <w:r>
        <w:rPr>
          <w:color w:val="0D0D0D"/>
          <w:sz w:val="23"/>
        </w:rPr>
        <w:t>classifies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reported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issues</w:t>
      </w:r>
      <w:r>
        <w:rPr>
          <w:color w:val="0D0D0D"/>
          <w:spacing w:val="33"/>
          <w:sz w:val="23"/>
        </w:rPr>
        <w:t xml:space="preserve"> </w:t>
      </w:r>
      <w:r>
        <w:rPr>
          <w:color w:val="0D0D0D"/>
          <w:sz w:val="23"/>
        </w:rPr>
        <w:t>before</w:t>
      </w:r>
      <w:r>
        <w:rPr>
          <w:color w:val="0D0D0D"/>
          <w:spacing w:val="29"/>
          <w:sz w:val="23"/>
        </w:rPr>
        <w:t xml:space="preserve"> </w:t>
      </w:r>
      <w:r>
        <w:rPr>
          <w:color w:val="0D0D0D"/>
          <w:sz w:val="23"/>
        </w:rPr>
        <w:t>assigning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them</w:t>
      </w:r>
      <w:r>
        <w:rPr>
          <w:color w:val="0D0D0D"/>
          <w:spacing w:val="29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29"/>
          <w:sz w:val="23"/>
        </w:rPr>
        <w:t xml:space="preserve"> </w:t>
      </w:r>
      <w:r>
        <w:rPr>
          <w:color w:val="0D0D0D"/>
          <w:sz w:val="23"/>
        </w:rPr>
        <w:t>appropriate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group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to address. Then, that IT coordinator again validates and prioritizes the technical issues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before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handing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them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off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IT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developer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investigate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further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resolve.</w:t>
      </w:r>
    </w:p>
    <w:p w:rsidR="00F16C98" w:rsidRDefault="00F16C98">
      <w:pPr>
        <w:pStyle w:val="BodyText"/>
        <w:spacing w:before="2"/>
        <w:rPr>
          <w:sz w:val="23"/>
        </w:rPr>
      </w:pPr>
    </w:p>
    <w:p w:rsidR="00F16C98" w:rsidRDefault="00C60CC5">
      <w:pPr>
        <w:spacing w:line="338" w:lineRule="auto"/>
        <w:ind w:left="460" w:right="349"/>
        <w:rPr>
          <w:sz w:val="23"/>
        </w:rPr>
      </w:pPr>
      <w:r>
        <w:rPr>
          <w:color w:val="0D0D0D"/>
          <w:w w:val="105"/>
          <w:sz w:val="23"/>
        </w:rPr>
        <w:t>During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course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UAT,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it</w:t>
      </w:r>
      <w:r>
        <w:rPr>
          <w:color w:val="0D0D0D"/>
          <w:spacing w:val="-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inevitable</w:t>
      </w:r>
      <w:r>
        <w:rPr>
          <w:color w:val="0D0D0D"/>
          <w:spacing w:val="-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that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issues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will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be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discovered.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It</w:t>
      </w:r>
      <w:r>
        <w:rPr>
          <w:color w:val="0D0D0D"/>
          <w:spacing w:val="-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shocking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how</w:t>
      </w:r>
      <w:r>
        <w:rPr>
          <w:color w:val="0D0D0D"/>
          <w:spacing w:val="-5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often documented issues contain insufficient data to facilitate a quick and thorough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investigation.</w:t>
      </w:r>
    </w:p>
    <w:p w:rsidR="00F16C98" w:rsidRDefault="00F16C98">
      <w:pPr>
        <w:pStyle w:val="BodyText"/>
        <w:spacing w:before="7"/>
        <w:rPr>
          <w:sz w:val="18"/>
        </w:rPr>
      </w:pPr>
    </w:p>
    <w:p w:rsidR="00F16C98" w:rsidRDefault="00C60CC5">
      <w:pPr>
        <w:pStyle w:val="Heading1"/>
      </w:pPr>
      <w:r>
        <w:rPr>
          <w:color w:val="0D0D0D"/>
        </w:rPr>
        <w:t>Deliverables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UAT</w:t>
      </w:r>
    </w:p>
    <w:p w:rsidR="00F16C98" w:rsidRDefault="00F16C98">
      <w:pPr>
        <w:pStyle w:val="BodyText"/>
        <w:spacing w:before="6"/>
        <w:rPr>
          <w:b/>
          <w:sz w:val="27"/>
        </w:rPr>
      </w:pPr>
    </w:p>
    <w:p w:rsidR="00F16C98" w:rsidRDefault="00C60CC5">
      <w:pPr>
        <w:pStyle w:val="BodyText"/>
        <w:spacing w:line="278" w:lineRule="auto"/>
        <w:ind w:left="460" w:right="349" w:firstLine="1779"/>
      </w:pPr>
      <w:r>
        <w:rPr>
          <w:color w:val="0D0D0D"/>
        </w:rPr>
        <w:t>Every interviewer very quickly stated that UAT is to assure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quality. Project managers also stated that it can double as a training exercise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 business users as well as ensuring that the requirements set match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functionality that is desired from the sy</w:t>
      </w:r>
      <w:r>
        <w:rPr>
          <w:color w:val="0D0D0D"/>
        </w:rPr>
        <w:t>stem. People managers expressed that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one of the most important deliverables is the decision to go forward with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update or new system; the ”green” or ”red” light. Individual contributors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expressed that UAT and inclusion goes hand in hand. That the testers feel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included in the development and actually have a say in what works and what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doesn’t. Individual contributors stated that they felt that UAT has been done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enough when the tests they ar</w:t>
      </w:r>
      <w:r>
        <w:rPr>
          <w:color w:val="0D0D0D"/>
        </w:rPr>
        <w:t>e running are all success full but that it is a gut-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feeling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intuition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says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testing. 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stated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perks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 UAT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cooperation</w:t>
      </w:r>
    </w:p>
    <w:p w:rsidR="00F16C98" w:rsidRDefault="00F16C98">
      <w:pPr>
        <w:spacing w:line="278" w:lineRule="auto"/>
        <w:sectPr w:rsidR="00F16C98">
          <w:type w:val="continuous"/>
          <w:pgSz w:w="11910" w:h="16850"/>
          <w:pgMar w:top="1420" w:right="1220" w:bottom="280" w:left="980" w:header="720" w:footer="720" w:gutter="0"/>
          <w:cols w:space="720"/>
        </w:sectPr>
      </w:pPr>
    </w:p>
    <w:p w:rsidR="00F16C98" w:rsidRDefault="00C60CC5">
      <w:pPr>
        <w:pStyle w:val="BodyText"/>
        <w:spacing w:before="17" w:line="278" w:lineRule="auto"/>
        <w:ind w:left="460" w:right="349"/>
      </w:pPr>
      <w:proofErr w:type="gramStart"/>
      <w:r>
        <w:rPr>
          <w:color w:val="0D0D0D"/>
        </w:rPr>
        <w:lastRenderedPageBreak/>
        <w:t>between</w:t>
      </w:r>
      <w:proofErr w:type="gramEnd"/>
      <w:r>
        <w:rPr>
          <w:color w:val="0D0D0D"/>
        </w:rPr>
        <w:t xml:space="preserve"> departments, learning something new, feeling valued by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company and inclusion in decision making. Project Managers stated that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organization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sometimes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though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 had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forgotten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purpose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of UAT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assure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usability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release.</w:t>
      </w:r>
    </w:p>
    <w:p w:rsidR="00F16C98" w:rsidRDefault="00C60CC5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140374</wp:posOffset>
            </wp:positionV>
            <wp:extent cx="5759026" cy="2922270"/>
            <wp:effectExtent l="0" t="0" r="0" b="0"/>
            <wp:wrapTopAndBottom/>
            <wp:docPr id="1" name="image1.jpeg" descr="C:\Users\USER\Downloads\UAT-Cycles-1024x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26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C98" w:rsidRDefault="00F16C98">
      <w:pPr>
        <w:pStyle w:val="BodyText"/>
        <w:spacing w:before="9"/>
        <w:rPr>
          <w:sz w:val="23"/>
        </w:rPr>
      </w:pPr>
    </w:p>
    <w:p w:rsidR="00F16C98" w:rsidRDefault="00C60CC5">
      <w:pPr>
        <w:pStyle w:val="Heading1"/>
      </w:pPr>
      <w:r>
        <w:rPr>
          <w:color w:val="0D0D0D"/>
        </w:rPr>
        <w:t>Data Mining</w:t>
      </w:r>
    </w:p>
    <w:p w:rsidR="00F16C98" w:rsidRDefault="00F16C98">
      <w:pPr>
        <w:pStyle w:val="BodyText"/>
        <w:spacing w:before="5"/>
        <w:rPr>
          <w:b/>
          <w:sz w:val="27"/>
        </w:rPr>
      </w:pPr>
    </w:p>
    <w:p w:rsidR="00F16C98" w:rsidRDefault="00C60CC5">
      <w:pPr>
        <w:pStyle w:val="BodyText"/>
        <w:spacing w:before="1" w:line="278" w:lineRule="auto"/>
        <w:ind w:left="460" w:right="234" w:firstLine="1145"/>
      </w:pP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represents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actions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pillar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research.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based on empirical insights from the system log files are presented. Results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from the qualitative review of the </w:t>
      </w:r>
      <w:proofErr w:type="gramStart"/>
      <w:r>
        <w:rPr>
          <w:color w:val="0D0D0D"/>
        </w:rPr>
        <w:t>testers</w:t>
      </w:r>
      <w:proofErr w:type="gramEnd"/>
      <w:r>
        <w:rPr>
          <w:color w:val="0D0D0D"/>
        </w:rPr>
        <w:t xml:space="preserve"> use of test management tools 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presented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section.</w:t>
      </w:r>
    </w:p>
    <w:p w:rsidR="00F16C98" w:rsidRDefault="00F16C98">
      <w:pPr>
        <w:pStyle w:val="BodyText"/>
        <w:spacing w:before="11"/>
        <w:rPr>
          <w:sz w:val="22"/>
        </w:rPr>
      </w:pPr>
    </w:p>
    <w:p w:rsidR="00F16C98" w:rsidRDefault="00C60CC5">
      <w:pPr>
        <w:pStyle w:val="Heading1"/>
      </w:pPr>
      <w:r>
        <w:rPr>
          <w:color w:val="0D0D0D"/>
        </w:rPr>
        <w:t>Time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spent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Testing</w:t>
      </w:r>
    </w:p>
    <w:p w:rsidR="00F16C98" w:rsidRDefault="00F16C98">
      <w:pPr>
        <w:pStyle w:val="BodyText"/>
        <w:spacing w:before="5"/>
        <w:rPr>
          <w:b/>
          <w:sz w:val="27"/>
        </w:rPr>
      </w:pPr>
    </w:p>
    <w:p w:rsidR="00F16C98" w:rsidRDefault="00C60CC5">
      <w:pPr>
        <w:pStyle w:val="BodyText"/>
        <w:spacing w:line="278" w:lineRule="auto"/>
        <w:ind w:left="460" w:right="234" w:firstLine="1844"/>
      </w:pPr>
      <w:r>
        <w:rPr>
          <w:color w:val="0D0D0D"/>
        </w:rPr>
        <w:t>Because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granted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logs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possible to track exactly how much time users spent on testin</w:t>
      </w:r>
      <w:r>
        <w:rPr>
          <w:color w:val="0D0D0D"/>
        </w:rPr>
        <w:t>g functionality in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the system. In the blow table 4.3.1 average times are detailed some of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users from the SUT. </w:t>
      </w:r>
      <w:proofErr w:type="gramStart"/>
      <w:r>
        <w:rPr>
          <w:color w:val="0D0D0D"/>
        </w:rPr>
        <w:t>Table 4.3.1: Overview of the operative 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release, i.e.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execution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plan.</w:t>
      </w:r>
      <w:proofErr w:type="gramEnd"/>
    </w:p>
    <w:p w:rsidR="00F16C98" w:rsidRDefault="00F16C98">
      <w:pPr>
        <w:pStyle w:val="BodyText"/>
        <w:spacing w:before="7" w:after="1"/>
        <w:rPr>
          <w:sz w:val="17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F16C98">
        <w:trPr>
          <w:trHeight w:val="342"/>
        </w:trPr>
        <w:tc>
          <w:tcPr>
            <w:tcW w:w="4625" w:type="dxa"/>
          </w:tcPr>
          <w:p w:rsidR="00F16C98" w:rsidRDefault="00C60CC5">
            <w:pPr>
              <w:pStyle w:val="TableParagraph"/>
              <w:spacing w:before="5" w:line="317" w:lineRule="exact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Role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spacing w:before="5" w:line="317" w:lineRule="exact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Ops</w:t>
            </w:r>
            <w:r>
              <w:rPr>
                <w:b/>
                <w:color w:val="0D0D0D"/>
                <w:spacing w:val="1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Time.</w:t>
            </w:r>
          </w:p>
        </w:tc>
      </w:tr>
      <w:tr w:rsidR="00F16C98">
        <w:trPr>
          <w:trHeight w:val="343"/>
        </w:trPr>
        <w:tc>
          <w:tcPr>
            <w:tcW w:w="4625" w:type="dxa"/>
          </w:tcPr>
          <w:p w:rsidR="00F16C98" w:rsidRDefault="00C60CC5">
            <w:pPr>
              <w:pStyle w:val="TableParagraph"/>
              <w:spacing w:before="6" w:line="317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Employee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1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spacing w:before="6" w:line="317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3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hours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21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min</w:t>
            </w:r>
          </w:p>
        </w:tc>
      </w:tr>
      <w:tr w:rsidR="00F16C98">
        <w:trPr>
          <w:trHeight w:val="342"/>
        </w:trPr>
        <w:tc>
          <w:tcPr>
            <w:tcW w:w="4625" w:type="dxa"/>
          </w:tcPr>
          <w:p w:rsidR="00F16C98" w:rsidRDefault="00C60CC5">
            <w:pPr>
              <w:pStyle w:val="TableParagraph"/>
              <w:spacing w:before="5" w:line="317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Employee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2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spacing w:before="5" w:line="317" w:lineRule="exact"/>
              <w:rPr>
                <w:sz w:val="28"/>
              </w:rPr>
            </w:pPr>
            <w:r>
              <w:rPr>
                <w:color w:val="0D0D0D"/>
                <w:sz w:val="28"/>
              </w:rPr>
              <w:t>1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hour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32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min</w:t>
            </w:r>
          </w:p>
        </w:tc>
      </w:tr>
      <w:tr w:rsidR="00F16C98">
        <w:trPr>
          <w:trHeight w:val="342"/>
        </w:trPr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Employee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3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0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hours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49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min</w:t>
            </w:r>
          </w:p>
        </w:tc>
      </w:tr>
    </w:tbl>
    <w:p w:rsidR="00F16C98" w:rsidRDefault="00F16C98">
      <w:pPr>
        <w:rPr>
          <w:sz w:val="28"/>
        </w:rPr>
        <w:sectPr w:rsidR="00F16C98">
          <w:pgSz w:w="11910" w:h="16850"/>
          <w:pgMar w:top="1480" w:right="1220" w:bottom="280" w:left="980" w:header="720" w:footer="720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F16C98">
        <w:trPr>
          <w:trHeight w:val="343"/>
        </w:trPr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lastRenderedPageBreak/>
              <w:t>Employee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4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1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hour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45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min</w:t>
            </w:r>
          </w:p>
        </w:tc>
      </w:tr>
      <w:tr w:rsidR="00F16C98">
        <w:trPr>
          <w:trHeight w:val="342"/>
        </w:trPr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Employee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5</w:t>
            </w:r>
          </w:p>
        </w:tc>
        <w:tc>
          <w:tcPr>
            <w:tcW w:w="4625" w:type="dxa"/>
          </w:tcPr>
          <w:p w:rsidR="00F16C98" w:rsidRDefault="00C60CC5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3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hours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04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min</w:t>
            </w:r>
          </w:p>
        </w:tc>
      </w:tr>
    </w:tbl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spacing w:before="9"/>
        <w:rPr>
          <w:sz w:val="24"/>
        </w:rPr>
      </w:pPr>
    </w:p>
    <w:p w:rsidR="00F16C98" w:rsidRDefault="00C60CC5">
      <w:pPr>
        <w:pStyle w:val="Heading1"/>
        <w:spacing w:before="44"/>
      </w:pPr>
      <w:r>
        <w:rPr>
          <w:color w:val="0D0D0D"/>
        </w:rPr>
        <w:t>Test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Quality</w:t>
      </w:r>
    </w:p>
    <w:p w:rsidR="00F16C98" w:rsidRDefault="00F16C98">
      <w:pPr>
        <w:pStyle w:val="BodyText"/>
        <w:spacing w:before="6"/>
        <w:rPr>
          <w:b/>
          <w:sz w:val="21"/>
        </w:rPr>
      </w:pPr>
    </w:p>
    <w:p w:rsidR="00F16C98" w:rsidRDefault="00C60CC5">
      <w:pPr>
        <w:pStyle w:val="BodyText"/>
        <w:spacing w:line="276" w:lineRule="auto"/>
        <w:ind w:left="460" w:right="305" w:firstLine="1145"/>
      </w:pPr>
      <w:r>
        <w:rPr>
          <w:color w:val="0D0D0D"/>
        </w:rPr>
        <w:t>From the production logs of the SUT a Markov-chain with 68 states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(one for each application feature that was left after filtering out non-relevant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states) was created. Due to the fact that the SUT was a regular release of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existing system, and not </w:t>
      </w:r>
      <w:proofErr w:type="gramStart"/>
      <w:r>
        <w:rPr>
          <w:color w:val="0D0D0D"/>
        </w:rPr>
        <w:t>a newly</w:t>
      </w:r>
      <w:proofErr w:type="gramEnd"/>
      <w:r>
        <w:rPr>
          <w:color w:val="0D0D0D"/>
        </w:rPr>
        <w:t xml:space="preserve"> adopted software, a transition matrix could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 made on a per-tes</w:t>
      </w:r>
      <w:r>
        <w:rPr>
          <w:color w:val="0D0D0D"/>
        </w:rPr>
        <w:t>ter level for both the production system logs, as well 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test system logs. Variability due to changes in logging </w:t>
      </w:r>
      <w:proofErr w:type="gramStart"/>
      <w:r>
        <w:rPr>
          <w:color w:val="0D0D0D"/>
        </w:rPr>
        <w:t>were</w:t>
      </w:r>
      <w:proofErr w:type="gramEnd"/>
      <w:r>
        <w:rPr>
          <w:color w:val="0D0D0D"/>
        </w:rPr>
        <w:t xml:space="preserve"> taken 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account by qualitatively examining the log files. As transition matrices for both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TEST and PROD had been computed, a simil</w:t>
      </w:r>
      <w:r>
        <w:rPr>
          <w:color w:val="0D0D0D"/>
        </w:rPr>
        <w:t>arity score could be computed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directly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bulk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estimate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of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testing.</w:t>
      </w:r>
    </w:p>
    <w:p w:rsidR="00F16C98" w:rsidRDefault="00C60CC5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121633</wp:posOffset>
            </wp:positionV>
            <wp:extent cx="5553228" cy="5092065"/>
            <wp:effectExtent l="0" t="0" r="0" b="0"/>
            <wp:wrapTopAndBottom/>
            <wp:docPr id="3" name="image2.png" descr="C:\Users\USER\Downloads\test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228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C98" w:rsidRDefault="00F16C98">
      <w:pPr>
        <w:rPr>
          <w:sz w:val="12"/>
        </w:rPr>
        <w:sectPr w:rsidR="00F16C98">
          <w:pgSz w:w="11910" w:h="16850"/>
          <w:pgMar w:top="1440" w:right="1220" w:bottom="280" w:left="980" w:header="720" w:footer="720" w:gutter="0"/>
          <w:cols w:space="720"/>
        </w:sectPr>
      </w:pPr>
      <w:bookmarkStart w:id="1" w:name="_GoBack"/>
      <w:bookmarkEnd w:id="1"/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spacing w:before="7"/>
        <w:rPr>
          <w:sz w:val="20"/>
        </w:rPr>
      </w:pPr>
    </w:p>
    <w:p w:rsidR="00F16C98" w:rsidRDefault="00C60CC5">
      <w:pPr>
        <w:spacing w:before="45"/>
        <w:ind w:left="460"/>
        <w:rPr>
          <w:b/>
          <w:sz w:val="28"/>
        </w:rPr>
      </w:pPr>
      <w:r>
        <w:rPr>
          <w:b/>
          <w:color w:val="1F2023"/>
          <w:sz w:val="28"/>
        </w:rPr>
        <w:t>Execution</w:t>
      </w:r>
      <w:r>
        <w:rPr>
          <w:b/>
          <w:color w:val="1F2023"/>
          <w:spacing w:val="1"/>
          <w:sz w:val="28"/>
        </w:rPr>
        <w:t xml:space="preserve"> </w:t>
      </w:r>
      <w:r>
        <w:rPr>
          <w:b/>
          <w:color w:val="1F2023"/>
          <w:sz w:val="28"/>
        </w:rPr>
        <w:t>Flow</w:t>
      </w:r>
    </w:p>
    <w:p w:rsidR="00F16C98" w:rsidRDefault="00C60CC5">
      <w:pPr>
        <w:pStyle w:val="ListParagraph"/>
        <w:numPr>
          <w:ilvl w:val="0"/>
          <w:numId w:val="1"/>
        </w:numPr>
        <w:tabs>
          <w:tab w:val="left" w:pos="2809"/>
          <w:tab w:val="left" w:pos="2810"/>
        </w:tabs>
        <w:spacing w:before="248"/>
        <w:ind w:left="2809"/>
        <w:rPr>
          <w:sz w:val="28"/>
        </w:rPr>
      </w:pPr>
      <w:r>
        <w:rPr>
          <w:color w:val="0D0D0D"/>
          <w:sz w:val="28"/>
        </w:rPr>
        <w:t>C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program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(source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code)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preprocessor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first.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...</w:t>
      </w:r>
    </w:p>
    <w:p w:rsidR="00F16C98" w:rsidRDefault="00C60CC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2" w:lineRule="auto"/>
        <w:ind w:right="1170" w:hanging="361"/>
        <w:rPr>
          <w:sz w:val="28"/>
        </w:rPr>
      </w:pPr>
      <w:r>
        <w:rPr>
          <w:color w:val="0D0D0D"/>
          <w:sz w:val="28"/>
        </w:rPr>
        <w:t>Expanded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source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to compiler which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compiles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60"/>
          <w:sz w:val="28"/>
        </w:rPr>
        <w:t xml:space="preserve"> </w:t>
      </w:r>
      <w:r>
        <w:rPr>
          <w:color w:val="0D0D0D"/>
          <w:sz w:val="28"/>
        </w:rPr>
        <w:t>converts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it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into</w:t>
      </w:r>
      <w:r>
        <w:rPr>
          <w:color w:val="0D0D0D"/>
          <w:spacing w:val="3"/>
          <w:sz w:val="28"/>
        </w:rPr>
        <w:t xml:space="preserve"> </w:t>
      </w:r>
      <w:r>
        <w:rPr>
          <w:color w:val="0D0D0D"/>
          <w:sz w:val="28"/>
        </w:rPr>
        <w:t>assembly</w:t>
      </w:r>
      <w:r>
        <w:rPr>
          <w:color w:val="0D0D0D"/>
          <w:spacing w:val="2"/>
          <w:sz w:val="28"/>
        </w:rPr>
        <w:t xml:space="preserve"> </w:t>
      </w:r>
      <w:r>
        <w:rPr>
          <w:color w:val="0D0D0D"/>
          <w:sz w:val="28"/>
        </w:rPr>
        <w:t>code.</w:t>
      </w:r>
    </w:p>
    <w:p w:rsidR="00F16C98" w:rsidRDefault="00C60CC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5" w:line="237" w:lineRule="auto"/>
        <w:ind w:right="1248" w:hanging="361"/>
        <w:rPr>
          <w:sz w:val="28"/>
        </w:rPr>
      </w:pPr>
      <w:r>
        <w:rPr>
          <w:color w:val="0D0D0D"/>
          <w:sz w:val="28"/>
        </w:rPr>
        <w:t>The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assembly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sent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to assembler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which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assembles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code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60"/>
          <w:sz w:val="28"/>
        </w:rPr>
        <w:t xml:space="preserve"> </w:t>
      </w:r>
      <w:r>
        <w:rPr>
          <w:color w:val="0D0D0D"/>
          <w:sz w:val="28"/>
        </w:rPr>
        <w:t>converts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it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into</w:t>
      </w:r>
      <w:r>
        <w:rPr>
          <w:color w:val="0D0D0D"/>
          <w:spacing w:val="3"/>
          <w:sz w:val="28"/>
        </w:rPr>
        <w:t xml:space="preserve"> </w:t>
      </w:r>
      <w:r>
        <w:rPr>
          <w:color w:val="0D0D0D"/>
          <w:sz w:val="28"/>
        </w:rPr>
        <w:t>object code.</w:t>
      </w:r>
    </w:p>
    <w:p w:rsidR="00F16C98" w:rsidRDefault="00F16C98">
      <w:pPr>
        <w:pStyle w:val="BodyText"/>
        <w:rPr>
          <w:sz w:val="20"/>
        </w:rPr>
      </w:pPr>
    </w:p>
    <w:p w:rsidR="00F16C98" w:rsidRDefault="00C60CC5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221688</wp:posOffset>
            </wp:positionV>
            <wp:extent cx="5731482" cy="3218688"/>
            <wp:effectExtent l="0" t="0" r="0" b="0"/>
            <wp:wrapTopAndBottom/>
            <wp:docPr id="5" name="image3.jpeg" descr="C:\Users\USER\Downloads\Sample C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C98" w:rsidRDefault="00C60CC5">
      <w:pPr>
        <w:pStyle w:val="BodyText"/>
        <w:spacing w:before="227" w:line="273" w:lineRule="auto"/>
        <w:ind w:left="460" w:right="212"/>
      </w:pPr>
      <w:r>
        <w:rPr>
          <w:color w:val="0D0D0D"/>
        </w:rPr>
        <w:t>Usually, when possible, this testing happens in a conference or a war room sort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of a set up where the users, PM, QA team representatives all sit together for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proofErr w:type="gramStart"/>
      <w:r>
        <w:rPr>
          <w:color w:val="0D0D0D"/>
        </w:rPr>
        <w:t>work</w:t>
      </w:r>
      <w:proofErr w:type="gramEnd"/>
      <w:r>
        <w:rPr>
          <w:color w:val="0D0D0D"/>
          <w:spacing w:val="3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all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acceptance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test cases.</w:t>
      </w:r>
    </w:p>
    <w:p w:rsidR="00F16C98" w:rsidRDefault="00C60CC5">
      <w:pPr>
        <w:pStyle w:val="BodyText"/>
        <w:spacing w:before="200"/>
        <w:ind w:left="460" w:right="661"/>
      </w:pPr>
      <w:r>
        <w:rPr>
          <w:color w:val="0D0D0D"/>
        </w:rPr>
        <w:t xml:space="preserve">Once all the tests are run and the results are in hand, the </w:t>
      </w:r>
      <w:r>
        <w:rPr>
          <w:b/>
          <w:color w:val="0D0D0D"/>
        </w:rPr>
        <w:t>Acceptance</w:t>
      </w:r>
      <w:r>
        <w:rPr>
          <w:b/>
          <w:color w:val="0D0D0D"/>
          <w:spacing w:val="1"/>
        </w:rPr>
        <w:t xml:space="preserve"> </w:t>
      </w:r>
      <w:r>
        <w:rPr>
          <w:b/>
          <w:color w:val="0D0D0D"/>
        </w:rPr>
        <w:t xml:space="preserve">Decision </w:t>
      </w:r>
      <w:r>
        <w:rPr>
          <w:color w:val="0D0D0D"/>
        </w:rPr>
        <w:t xml:space="preserve">is made. This is also called the </w:t>
      </w:r>
      <w:r>
        <w:rPr>
          <w:b/>
          <w:color w:val="0D0D0D"/>
        </w:rPr>
        <w:t>Go/No-Go decision</w:t>
      </w:r>
      <w:r>
        <w:rPr>
          <w:color w:val="0D0D0D"/>
        </w:rPr>
        <w:t>. If the users are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satisfied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Go,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else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No-go.</w:t>
      </w:r>
    </w:p>
    <w:p w:rsidR="00F16C98" w:rsidRDefault="00C60CC5">
      <w:pPr>
        <w:pStyle w:val="BodyText"/>
        <w:spacing w:before="5"/>
        <w:ind w:left="460"/>
      </w:pPr>
      <w:r>
        <w:rPr>
          <w:color w:val="0D0D0D"/>
        </w:rPr>
        <w:t>Reaching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acceptance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 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phase.</w:t>
      </w:r>
    </w:p>
    <w:p w:rsidR="00F16C98" w:rsidRDefault="00F16C98">
      <w:pPr>
        <w:pStyle w:val="BodyText"/>
      </w:pPr>
    </w:p>
    <w:p w:rsidR="00F16C98" w:rsidRDefault="00F16C98">
      <w:pPr>
        <w:pStyle w:val="BodyText"/>
      </w:pPr>
    </w:p>
    <w:p w:rsidR="00F16C98" w:rsidRDefault="00C60CC5">
      <w:pPr>
        <w:pStyle w:val="Heading1"/>
        <w:spacing w:before="242"/>
      </w:pPr>
      <w:bookmarkStart w:id="2" w:name="Conclusion"/>
      <w:bookmarkEnd w:id="2"/>
      <w:r>
        <w:rPr>
          <w:color w:val="0D0D0D"/>
        </w:rPr>
        <w:t>Conclusion</w:t>
      </w:r>
    </w:p>
    <w:p w:rsidR="00F16C98" w:rsidRDefault="00F16C98">
      <w:pPr>
        <w:sectPr w:rsidR="00F16C98">
          <w:pgSz w:w="11910" w:h="16850"/>
          <w:pgMar w:top="1600" w:right="1220" w:bottom="280" w:left="980" w:header="720" w:footer="720" w:gutter="0"/>
          <w:cols w:space="720"/>
        </w:sectPr>
      </w:pPr>
    </w:p>
    <w:p w:rsidR="00F16C98" w:rsidRDefault="00C60CC5">
      <w:pPr>
        <w:pStyle w:val="BodyText"/>
        <w:spacing w:before="27" w:line="273" w:lineRule="auto"/>
        <w:ind w:left="460" w:right="305" w:firstLine="2161"/>
      </w:pPr>
      <w:r>
        <w:rPr>
          <w:color w:val="0D0D0D"/>
        </w:rPr>
        <w:lastRenderedPageBreak/>
        <w:t>UAT is not about the pages, fields or buttons.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underlying</w:t>
      </w:r>
      <w:r>
        <w:rPr>
          <w:color w:val="0D0D0D"/>
          <w:spacing w:val="-3"/>
        </w:rPr>
        <w:t xml:space="preserve"> </w:t>
      </w:r>
      <w:r>
        <w:rPr>
          <w:b/>
          <w:color w:val="0D0D0D"/>
        </w:rPr>
        <w:t>assumption</w:t>
      </w:r>
      <w:r>
        <w:rPr>
          <w:b/>
          <w:color w:val="0D0D0D"/>
          <w:spacing w:val="-5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begins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 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stuff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tested and is working fine. God forbid, the users find a bug as basic as that – 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 very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bad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team.</w:t>
      </w:r>
    </w:p>
    <w:p w:rsidR="00F16C98" w:rsidRDefault="00C60CC5">
      <w:pPr>
        <w:pStyle w:val="BodyText"/>
        <w:spacing w:before="206"/>
        <w:ind w:left="460"/>
      </w:pP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entity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primary element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business.</w:t>
      </w: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F16C98">
      <w:pPr>
        <w:pStyle w:val="BodyText"/>
        <w:rPr>
          <w:sz w:val="20"/>
        </w:rPr>
      </w:pPr>
    </w:p>
    <w:p w:rsidR="00F16C98" w:rsidRDefault="00C60CC5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124297</wp:posOffset>
            </wp:positionV>
            <wp:extent cx="5674215" cy="3180397"/>
            <wp:effectExtent l="0" t="0" r="0" b="0"/>
            <wp:wrapTopAndBottom/>
            <wp:docPr id="7" name="image4.jpeg" descr="C:\Users\USER\Download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215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C98">
      <w:pgSz w:w="11910" w:h="16850"/>
      <w:pgMar w:top="1420" w:right="12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67349"/>
    <w:multiLevelType w:val="hybridMultilevel"/>
    <w:tmpl w:val="11D8F8B4"/>
    <w:lvl w:ilvl="0" w:tplc="9DB8245A">
      <w:numFmt w:val="bullet"/>
      <w:lvlText w:val=""/>
      <w:lvlJc w:val="left"/>
      <w:pPr>
        <w:ind w:left="460" w:hanging="2710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1" w:tplc="DFA0B9E8">
      <w:numFmt w:val="bullet"/>
      <w:lvlText w:val="•"/>
      <w:lvlJc w:val="left"/>
      <w:pPr>
        <w:ind w:left="1384" w:hanging="2710"/>
      </w:pPr>
      <w:rPr>
        <w:rFonts w:hint="default"/>
        <w:lang w:val="en-US" w:eastAsia="en-US" w:bidi="ar-SA"/>
      </w:rPr>
    </w:lvl>
    <w:lvl w:ilvl="2" w:tplc="A21203D8">
      <w:numFmt w:val="bullet"/>
      <w:lvlText w:val="•"/>
      <w:lvlJc w:val="left"/>
      <w:pPr>
        <w:ind w:left="2309" w:hanging="2710"/>
      </w:pPr>
      <w:rPr>
        <w:rFonts w:hint="default"/>
        <w:lang w:val="en-US" w:eastAsia="en-US" w:bidi="ar-SA"/>
      </w:rPr>
    </w:lvl>
    <w:lvl w:ilvl="3" w:tplc="C16A9C5E">
      <w:numFmt w:val="bullet"/>
      <w:lvlText w:val="•"/>
      <w:lvlJc w:val="left"/>
      <w:pPr>
        <w:ind w:left="3234" w:hanging="2710"/>
      </w:pPr>
      <w:rPr>
        <w:rFonts w:hint="default"/>
        <w:lang w:val="en-US" w:eastAsia="en-US" w:bidi="ar-SA"/>
      </w:rPr>
    </w:lvl>
    <w:lvl w:ilvl="4" w:tplc="3EB2C6DC">
      <w:numFmt w:val="bullet"/>
      <w:lvlText w:val="•"/>
      <w:lvlJc w:val="left"/>
      <w:pPr>
        <w:ind w:left="4159" w:hanging="2710"/>
      </w:pPr>
      <w:rPr>
        <w:rFonts w:hint="default"/>
        <w:lang w:val="en-US" w:eastAsia="en-US" w:bidi="ar-SA"/>
      </w:rPr>
    </w:lvl>
    <w:lvl w:ilvl="5" w:tplc="6E3686F2">
      <w:numFmt w:val="bullet"/>
      <w:lvlText w:val="•"/>
      <w:lvlJc w:val="left"/>
      <w:pPr>
        <w:ind w:left="5084" w:hanging="2710"/>
      </w:pPr>
      <w:rPr>
        <w:rFonts w:hint="default"/>
        <w:lang w:val="en-US" w:eastAsia="en-US" w:bidi="ar-SA"/>
      </w:rPr>
    </w:lvl>
    <w:lvl w:ilvl="6" w:tplc="884668D6">
      <w:numFmt w:val="bullet"/>
      <w:lvlText w:val="•"/>
      <w:lvlJc w:val="left"/>
      <w:pPr>
        <w:ind w:left="6009" w:hanging="2710"/>
      </w:pPr>
      <w:rPr>
        <w:rFonts w:hint="default"/>
        <w:lang w:val="en-US" w:eastAsia="en-US" w:bidi="ar-SA"/>
      </w:rPr>
    </w:lvl>
    <w:lvl w:ilvl="7" w:tplc="708AF15C">
      <w:numFmt w:val="bullet"/>
      <w:lvlText w:val="•"/>
      <w:lvlJc w:val="left"/>
      <w:pPr>
        <w:ind w:left="6934" w:hanging="2710"/>
      </w:pPr>
      <w:rPr>
        <w:rFonts w:hint="default"/>
        <w:lang w:val="en-US" w:eastAsia="en-US" w:bidi="ar-SA"/>
      </w:rPr>
    </w:lvl>
    <w:lvl w:ilvl="8" w:tplc="D9261EB6">
      <w:numFmt w:val="bullet"/>
      <w:lvlText w:val="•"/>
      <w:lvlJc w:val="left"/>
      <w:pPr>
        <w:ind w:left="7859" w:hanging="27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6C98"/>
    <w:rsid w:val="00C60CC5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4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4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2022-11-19T08:24:00Z</dcterms:created>
  <dcterms:modified xsi:type="dcterms:W3CDTF">2022-11-19T08:24:00Z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