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A2" w:rsidRDefault="006277AE">
      <w:pPr>
        <w:pStyle w:val="Title"/>
      </w:pPr>
      <w:bookmarkStart w:id="0" w:name="_GoBack"/>
      <w:bookmarkEnd w:id="0"/>
      <w:r>
        <w:t>Test</w:t>
      </w:r>
      <w:r>
        <w:rPr>
          <w:spacing w:val="-7"/>
        </w:rPr>
        <w:t xml:space="preserve"> </w:t>
      </w:r>
      <w:r>
        <w:t>Cases</w:t>
      </w:r>
    </w:p>
    <w:p w:rsidR="00AF68A2" w:rsidRDefault="00AF68A2">
      <w:pPr>
        <w:pStyle w:val="BodyText"/>
        <w:rPr>
          <w:b/>
          <w:i w:val="0"/>
          <w:sz w:val="32"/>
        </w:rPr>
      </w:pPr>
    </w:p>
    <w:p w:rsidR="00AF68A2" w:rsidRDefault="00AF68A2">
      <w:pPr>
        <w:pStyle w:val="BodyText"/>
        <w:spacing w:before="6"/>
        <w:rPr>
          <w:b/>
          <w:i w:val="0"/>
          <w:sz w:val="42"/>
        </w:rPr>
      </w:pPr>
    </w:p>
    <w:p w:rsidR="00AF68A2" w:rsidRDefault="006277AE">
      <w:pPr>
        <w:tabs>
          <w:tab w:val="left" w:pos="6737"/>
        </w:tabs>
        <w:spacing w:line="415" w:lineRule="auto"/>
        <w:ind w:left="220" w:right="318"/>
        <w:rPr>
          <w:sz w:val="28"/>
        </w:rPr>
      </w:pPr>
      <w:r>
        <w:rPr>
          <w:sz w:val="28"/>
        </w:rPr>
        <w:t>Maximum</w:t>
      </w:r>
      <w:r>
        <w:rPr>
          <w:spacing w:val="-6"/>
          <w:sz w:val="28"/>
        </w:rPr>
        <w:t xml:space="preserve"> </w:t>
      </w:r>
      <w:r>
        <w:rPr>
          <w:sz w:val="28"/>
        </w:rPr>
        <w:t>Size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Bin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pacing w:val="-7"/>
          <w:sz w:val="28"/>
        </w:rPr>
        <w:t xml:space="preserve"> </w:t>
      </w:r>
      <w:r>
        <w:rPr>
          <w:sz w:val="28"/>
        </w:rPr>
        <w:t>cm</w:t>
      </w:r>
      <w:r>
        <w:rPr>
          <w:sz w:val="28"/>
        </w:rPr>
        <w:tab/>
        <w:t>Safe</w:t>
      </w:r>
      <w:r>
        <w:rPr>
          <w:spacing w:val="-7"/>
          <w:sz w:val="28"/>
        </w:rPr>
        <w:t xml:space="preserve"> </w:t>
      </w:r>
      <w:r>
        <w:rPr>
          <w:sz w:val="28"/>
        </w:rPr>
        <w:t>limit:</w:t>
      </w:r>
      <w:r>
        <w:rPr>
          <w:spacing w:val="-6"/>
          <w:sz w:val="28"/>
        </w:rPr>
        <w:t xml:space="preserve"> </w:t>
      </w:r>
      <w:r>
        <w:rPr>
          <w:sz w:val="28"/>
        </w:rPr>
        <w:t>below</w:t>
      </w:r>
      <w:r>
        <w:rPr>
          <w:spacing w:val="-5"/>
          <w:sz w:val="28"/>
        </w:rPr>
        <w:t xml:space="preserve"> </w:t>
      </w:r>
      <w:r>
        <w:rPr>
          <w:sz w:val="28"/>
        </w:rPr>
        <w:t>100</w:t>
      </w:r>
      <w:r>
        <w:rPr>
          <w:spacing w:val="-8"/>
          <w:sz w:val="28"/>
        </w:rPr>
        <w:t xml:space="preserve"> </w:t>
      </w:r>
      <w:r>
        <w:rPr>
          <w:sz w:val="28"/>
        </w:rPr>
        <w:t>cm</w:t>
      </w:r>
      <w:r>
        <w:rPr>
          <w:spacing w:val="-61"/>
          <w:sz w:val="28"/>
        </w:rPr>
        <w:t xml:space="preserve"> </w:t>
      </w:r>
      <w:r>
        <w:rPr>
          <w:sz w:val="28"/>
        </w:rPr>
        <w:t>Minimum</w:t>
      </w:r>
      <w:r>
        <w:rPr>
          <w:spacing w:val="-2"/>
          <w:sz w:val="28"/>
        </w:rPr>
        <w:t xml:space="preserve"> </w:t>
      </w:r>
      <w:r>
        <w:rPr>
          <w:sz w:val="28"/>
        </w:rPr>
        <w:t>threshold</w:t>
      </w:r>
      <w:r>
        <w:rPr>
          <w:spacing w:val="1"/>
          <w:sz w:val="28"/>
        </w:rPr>
        <w:t xml:space="preserve"> </w:t>
      </w:r>
      <w:r>
        <w:rPr>
          <w:sz w:val="28"/>
        </w:rPr>
        <w:t>limit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bin:</w:t>
      </w:r>
      <w:r>
        <w:rPr>
          <w:spacing w:val="-2"/>
          <w:sz w:val="28"/>
        </w:rPr>
        <w:t xml:space="preserve"> </w:t>
      </w:r>
      <w:r>
        <w:rPr>
          <w:sz w:val="28"/>
        </w:rPr>
        <w:t>100</w:t>
      </w:r>
      <w:r>
        <w:rPr>
          <w:spacing w:val="-5"/>
          <w:sz w:val="28"/>
        </w:rPr>
        <w:t xml:space="preserve"> </w:t>
      </w:r>
      <w:r>
        <w:rPr>
          <w:sz w:val="28"/>
        </w:rPr>
        <w:t>cm</w:t>
      </w:r>
    </w:p>
    <w:p w:rsidR="00AF68A2" w:rsidRDefault="006277AE">
      <w:pPr>
        <w:spacing w:before="3"/>
        <w:ind w:left="220"/>
        <w:rPr>
          <w:sz w:val="28"/>
        </w:rPr>
      </w:pPr>
      <w:r>
        <w:rPr>
          <w:sz w:val="28"/>
        </w:rPr>
        <w:t>Maximum</w:t>
      </w:r>
      <w:r>
        <w:rPr>
          <w:spacing w:val="-5"/>
          <w:sz w:val="28"/>
        </w:rPr>
        <w:t xml:space="preserve"> </w:t>
      </w:r>
      <w:r>
        <w:rPr>
          <w:sz w:val="28"/>
        </w:rPr>
        <w:t>threshold</w:t>
      </w:r>
      <w:r>
        <w:rPr>
          <w:spacing w:val="-2"/>
          <w:sz w:val="28"/>
        </w:rPr>
        <w:t xml:space="preserve"> </w:t>
      </w:r>
      <w:r>
        <w:rPr>
          <w:sz w:val="28"/>
        </w:rPr>
        <w:t>limit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bin:</w:t>
      </w:r>
      <w:r>
        <w:rPr>
          <w:spacing w:val="-3"/>
          <w:sz w:val="28"/>
        </w:rPr>
        <w:t xml:space="preserve"> </w:t>
      </w:r>
      <w:r>
        <w:rPr>
          <w:sz w:val="28"/>
        </w:rPr>
        <w:t>180</w:t>
      </w:r>
      <w:r>
        <w:rPr>
          <w:spacing w:val="-9"/>
          <w:sz w:val="28"/>
        </w:rPr>
        <w:t xml:space="preserve"> </w:t>
      </w:r>
      <w:r>
        <w:rPr>
          <w:sz w:val="28"/>
        </w:rPr>
        <w:t>cm</w:t>
      </w:r>
    </w:p>
    <w:p w:rsidR="00AF68A2" w:rsidRDefault="00AF68A2">
      <w:pPr>
        <w:pStyle w:val="BodyText"/>
        <w:rPr>
          <w:i w:val="0"/>
          <w:sz w:val="20"/>
        </w:rPr>
      </w:pPr>
    </w:p>
    <w:p w:rsidR="00AF68A2" w:rsidRDefault="00AF68A2">
      <w:pPr>
        <w:pStyle w:val="BodyText"/>
        <w:spacing w:before="11"/>
        <w:rPr>
          <w:i w:val="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2079"/>
        <w:gridCol w:w="3260"/>
        <w:gridCol w:w="3404"/>
      </w:tblGrid>
      <w:tr w:rsidR="00AF68A2">
        <w:trPr>
          <w:trHeight w:val="1027"/>
        </w:trPr>
        <w:tc>
          <w:tcPr>
            <w:tcW w:w="869" w:type="dxa"/>
          </w:tcPr>
          <w:p w:rsidR="00AF68A2" w:rsidRDefault="006277AE">
            <w:pPr>
              <w:pStyle w:val="TableParagraph"/>
              <w:spacing w:before="5"/>
              <w:ind w:left="159" w:right="151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spacing w:before="5"/>
              <w:ind w:left="517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Bin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Level</w:t>
            </w:r>
          </w:p>
          <w:p w:rsidR="00AF68A2" w:rsidRDefault="006277AE">
            <w:pPr>
              <w:pStyle w:val="TableParagraph"/>
              <w:spacing w:before="167"/>
              <w:ind w:left="455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(cm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filled)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spacing w:before="5"/>
              <w:ind w:left="1001" w:right="992"/>
              <w:rPr>
                <w:b/>
                <w:sz w:val="28"/>
              </w:rPr>
            </w:pPr>
            <w:r>
              <w:rPr>
                <w:b/>
                <w:sz w:val="28"/>
              </w:rPr>
              <w:t>Bin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Status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spacing w:before="5"/>
              <w:ind w:right="877"/>
              <w:rPr>
                <w:b/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ind w:left="5" w:right="0"/>
              <w:rPr>
                <w:i/>
                <w:sz w:val="28"/>
              </w:rPr>
            </w:pPr>
            <w:r>
              <w:rPr>
                <w:i/>
                <w:w w:val="98"/>
                <w:sz w:val="28"/>
              </w:rPr>
              <w:t>1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4" w:right="791"/>
              <w:rPr>
                <w:i/>
                <w:sz w:val="28"/>
              </w:rPr>
            </w:pPr>
            <w:r>
              <w:rPr>
                <w:i/>
                <w:sz w:val="28"/>
              </w:rPr>
              <w:t>45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1001" w:right="987"/>
              <w:rPr>
                <w:i/>
                <w:sz w:val="28"/>
              </w:rPr>
            </w:pPr>
            <w:r>
              <w:rPr>
                <w:i/>
                <w:sz w:val="28"/>
              </w:rPr>
              <w:t>Safe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77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Kanyakumari</w:t>
            </w:r>
            <w:proofErr w:type="spellEnd"/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ind w:left="5" w:right="0"/>
              <w:rPr>
                <w:i/>
                <w:sz w:val="28"/>
              </w:rPr>
            </w:pPr>
            <w:r>
              <w:rPr>
                <w:i/>
                <w:w w:val="98"/>
                <w:sz w:val="28"/>
              </w:rPr>
              <w:t>2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1"/>
              <w:rPr>
                <w:i/>
                <w:sz w:val="28"/>
              </w:rPr>
            </w:pPr>
            <w:r>
              <w:rPr>
                <w:i/>
                <w:sz w:val="28"/>
              </w:rPr>
              <w:t>78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1001" w:right="987"/>
              <w:rPr>
                <w:i/>
                <w:sz w:val="28"/>
              </w:rPr>
            </w:pPr>
            <w:r>
              <w:rPr>
                <w:i/>
                <w:sz w:val="28"/>
              </w:rPr>
              <w:t>Safe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left="891" w:right="880"/>
              <w:rPr>
                <w:i/>
                <w:sz w:val="28"/>
              </w:rPr>
            </w:pPr>
            <w:r>
              <w:rPr>
                <w:i/>
                <w:sz w:val="28"/>
              </w:rPr>
              <w:t>Coimbatore</w:t>
            </w:r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ind w:left="5" w:right="0"/>
              <w:rPr>
                <w:i/>
                <w:sz w:val="28"/>
              </w:rPr>
            </w:pPr>
            <w:r>
              <w:rPr>
                <w:i/>
                <w:w w:val="98"/>
                <w:sz w:val="28"/>
              </w:rPr>
              <w:t>3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4"/>
              <w:rPr>
                <w:i/>
                <w:sz w:val="28"/>
              </w:rPr>
            </w:pPr>
            <w:r>
              <w:rPr>
                <w:i/>
                <w:sz w:val="28"/>
              </w:rPr>
              <w:t>112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999" w:right="993"/>
              <w:rPr>
                <w:i/>
                <w:sz w:val="28"/>
              </w:rPr>
            </w:pPr>
            <w:r>
              <w:rPr>
                <w:i/>
                <w:sz w:val="28"/>
              </w:rPr>
              <w:t>Warning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74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Trichy</w:t>
            </w:r>
            <w:proofErr w:type="spellEnd"/>
          </w:p>
        </w:tc>
      </w:tr>
      <w:tr w:rsidR="00AF68A2">
        <w:trPr>
          <w:trHeight w:val="508"/>
        </w:trPr>
        <w:tc>
          <w:tcPr>
            <w:tcW w:w="869" w:type="dxa"/>
          </w:tcPr>
          <w:p w:rsidR="00AF68A2" w:rsidRDefault="006277AE">
            <w:pPr>
              <w:pStyle w:val="TableParagraph"/>
              <w:ind w:left="5" w:right="0"/>
              <w:rPr>
                <w:i/>
                <w:sz w:val="28"/>
              </w:rPr>
            </w:pPr>
            <w:r>
              <w:rPr>
                <w:i/>
                <w:w w:val="98"/>
                <w:sz w:val="28"/>
              </w:rPr>
              <w:t>4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4"/>
              <w:rPr>
                <w:i/>
                <w:sz w:val="28"/>
              </w:rPr>
            </w:pPr>
            <w:r>
              <w:rPr>
                <w:i/>
                <w:sz w:val="28"/>
              </w:rPr>
              <w:t>169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999" w:right="993"/>
              <w:rPr>
                <w:i/>
                <w:sz w:val="28"/>
              </w:rPr>
            </w:pPr>
            <w:r>
              <w:rPr>
                <w:i/>
                <w:sz w:val="28"/>
              </w:rPr>
              <w:t>Warning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77"/>
              <w:rPr>
                <w:i/>
                <w:sz w:val="28"/>
              </w:rPr>
            </w:pPr>
            <w:r>
              <w:rPr>
                <w:i/>
                <w:sz w:val="28"/>
              </w:rPr>
              <w:t>Chennai</w:t>
            </w:r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spacing w:before="2"/>
              <w:ind w:left="5" w:right="0"/>
              <w:rPr>
                <w:i/>
                <w:sz w:val="28"/>
              </w:rPr>
            </w:pPr>
            <w:r>
              <w:rPr>
                <w:i/>
                <w:w w:val="98"/>
                <w:sz w:val="28"/>
              </w:rPr>
              <w:t>5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spacing w:before="2"/>
              <w:ind w:left="804"/>
              <w:rPr>
                <w:i/>
                <w:sz w:val="28"/>
              </w:rPr>
            </w:pPr>
            <w:r>
              <w:rPr>
                <w:i/>
                <w:sz w:val="28"/>
              </w:rPr>
              <w:t>186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spacing w:before="2"/>
              <w:ind w:left="999" w:right="993"/>
              <w:rPr>
                <w:i/>
                <w:sz w:val="28"/>
              </w:rPr>
            </w:pPr>
            <w:r>
              <w:rPr>
                <w:i/>
                <w:sz w:val="28"/>
              </w:rPr>
              <w:t>Warning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spacing w:before="2"/>
              <w:ind w:right="876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Ooty</w:t>
            </w:r>
            <w:proofErr w:type="spellEnd"/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ind w:left="5" w:right="0"/>
              <w:rPr>
                <w:i/>
                <w:sz w:val="28"/>
              </w:rPr>
            </w:pPr>
            <w:r>
              <w:rPr>
                <w:i/>
                <w:w w:val="98"/>
                <w:sz w:val="28"/>
              </w:rPr>
              <w:t>6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4"/>
              <w:rPr>
                <w:i/>
                <w:sz w:val="28"/>
              </w:rPr>
            </w:pPr>
            <w:r>
              <w:rPr>
                <w:i/>
                <w:sz w:val="28"/>
              </w:rPr>
              <w:t>193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1001" w:right="993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High_Alert</w:t>
            </w:r>
            <w:proofErr w:type="spellEnd"/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78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Tirunelveli</w:t>
            </w:r>
            <w:proofErr w:type="spellEnd"/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ind w:left="5" w:right="0"/>
              <w:rPr>
                <w:i/>
                <w:sz w:val="28"/>
              </w:rPr>
            </w:pPr>
            <w:r>
              <w:rPr>
                <w:i/>
                <w:w w:val="98"/>
                <w:sz w:val="28"/>
              </w:rPr>
              <w:t>8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9" w:right="0"/>
              <w:rPr>
                <w:i/>
                <w:sz w:val="28"/>
              </w:rPr>
            </w:pPr>
            <w:r>
              <w:rPr>
                <w:i/>
                <w:w w:val="98"/>
                <w:sz w:val="28"/>
              </w:rPr>
              <w:t>0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1001" w:right="987"/>
              <w:rPr>
                <w:i/>
                <w:sz w:val="28"/>
              </w:rPr>
            </w:pPr>
            <w:r>
              <w:rPr>
                <w:i/>
                <w:sz w:val="28"/>
              </w:rPr>
              <w:t>Safe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left="892" w:right="880"/>
              <w:rPr>
                <w:i/>
                <w:sz w:val="28"/>
              </w:rPr>
            </w:pPr>
            <w:r>
              <w:rPr>
                <w:i/>
                <w:sz w:val="28"/>
              </w:rPr>
              <w:t>Chengalpattu</w:t>
            </w:r>
          </w:p>
        </w:tc>
      </w:tr>
      <w:tr w:rsidR="00AF68A2">
        <w:trPr>
          <w:trHeight w:val="510"/>
        </w:trPr>
        <w:tc>
          <w:tcPr>
            <w:tcW w:w="869" w:type="dxa"/>
          </w:tcPr>
          <w:p w:rsidR="00AF68A2" w:rsidRDefault="006277AE">
            <w:pPr>
              <w:pStyle w:val="TableParagraph"/>
              <w:ind w:left="5" w:right="0"/>
              <w:rPr>
                <w:i/>
                <w:sz w:val="28"/>
              </w:rPr>
            </w:pPr>
            <w:r>
              <w:rPr>
                <w:i/>
                <w:w w:val="98"/>
                <w:sz w:val="28"/>
              </w:rPr>
              <w:t>9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1"/>
              <w:rPr>
                <w:i/>
                <w:sz w:val="28"/>
              </w:rPr>
            </w:pPr>
            <w:r>
              <w:rPr>
                <w:i/>
                <w:sz w:val="28"/>
              </w:rPr>
              <w:t>35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1001" w:right="987"/>
              <w:rPr>
                <w:i/>
                <w:sz w:val="28"/>
              </w:rPr>
            </w:pPr>
            <w:r>
              <w:rPr>
                <w:i/>
                <w:sz w:val="28"/>
              </w:rPr>
              <w:t>Safe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73"/>
              <w:rPr>
                <w:i/>
                <w:sz w:val="28"/>
              </w:rPr>
            </w:pPr>
            <w:r>
              <w:rPr>
                <w:i/>
                <w:sz w:val="28"/>
              </w:rPr>
              <w:t>Madurai</w:t>
            </w:r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spacing w:before="6"/>
              <w:ind w:left="159" w:right="145"/>
              <w:rPr>
                <w:i/>
                <w:sz w:val="28"/>
              </w:rPr>
            </w:pPr>
            <w:r>
              <w:rPr>
                <w:i/>
                <w:sz w:val="28"/>
              </w:rPr>
              <w:t>10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spacing w:before="6"/>
              <w:ind w:left="804"/>
              <w:rPr>
                <w:i/>
                <w:sz w:val="28"/>
              </w:rPr>
            </w:pPr>
            <w:r>
              <w:rPr>
                <w:i/>
                <w:sz w:val="28"/>
              </w:rPr>
              <w:t>101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spacing w:before="6"/>
              <w:ind w:left="999" w:right="993"/>
              <w:rPr>
                <w:i/>
                <w:sz w:val="28"/>
              </w:rPr>
            </w:pPr>
            <w:r>
              <w:rPr>
                <w:i/>
                <w:sz w:val="28"/>
              </w:rPr>
              <w:t>Warning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spacing w:before="6"/>
              <w:ind w:left="892" w:right="880"/>
              <w:rPr>
                <w:i/>
                <w:sz w:val="28"/>
              </w:rPr>
            </w:pPr>
            <w:r>
              <w:rPr>
                <w:i/>
                <w:sz w:val="28"/>
              </w:rPr>
              <w:t>Salem</w:t>
            </w:r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spacing w:before="6"/>
              <w:ind w:left="159" w:right="145"/>
              <w:rPr>
                <w:i/>
                <w:sz w:val="28"/>
              </w:rPr>
            </w:pPr>
            <w:r>
              <w:rPr>
                <w:i/>
                <w:sz w:val="28"/>
              </w:rPr>
              <w:t>11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spacing w:before="6"/>
              <w:ind w:left="804"/>
              <w:rPr>
                <w:i/>
                <w:sz w:val="28"/>
              </w:rPr>
            </w:pPr>
            <w:r>
              <w:rPr>
                <w:i/>
                <w:sz w:val="28"/>
              </w:rPr>
              <w:t>132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spacing w:before="6"/>
              <w:ind w:left="999" w:right="993"/>
              <w:rPr>
                <w:i/>
                <w:sz w:val="28"/>
              </w:rPr>
            </w:pPr>
            <w:r>
              <w:rPr>
                <w:i/>
                <w:sz w:val="28"/>
              </w:rPr>
              <w:t>Warning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spacing w:before="6"/>
              <w:ind w:right="874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Thanjavore</w:t>
            </w:r>
            <w:proofErr w:type="spellEnd"/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ind w:left="159" w:right="145"/>
              <w:rPr>
                <w:i/>
                <w:sz w:val="28"/>
              </w:rPr>
            </w:pPr>
            <w:r>
              <w:rPr>
                <w:i/>
                <w:sz w:val="28"/>
              </w:rPr>
              <w:t>12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4"/>
              <w:rPr>
                <w:i/>
                <w:sz w:val="28"/>
              </w:rPr>
            </w:pPr>
            <w:r>
              <w:rPr>
                <w:i/>
                <w:sz w:val="28"/>
              </w:rPr>
              <w:t>158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999" w:right="993"/>
              <w:rPr>
                <w:i/>
                <w:sz w:val="28"/>
              </w:rPr>
            </w:pPr>
            <w:r>
              <w:rPr>
                <w:i/>
                <w:sz w:val="28"/>
              </w:rPr>
              <w:t>Warning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77"/>
              <w:rPr>
                <w:i/>
                <w:sz w:val="28"/>
              </w:rPr>
            </w:pPr>
            <w:r>
              <w:rPr>
                <w:i/>
                <w:sz w:val="28"/>
              </w:rPr>
              <w:t>Vellore</w:t>
            </w:r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ind w:left="159" w:right="145"/>
              <w:rPr>
                <w:i/>
                <w:sz w:val="28"/>
              </w:rPr>
            </w:pPr>
            <w:r>
              <w:rPr>
                <w:i/>
                <w:sz w:val="28"/>
              </w:rPr>
              <w:t>13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1"/>
              <w:rPr>
                <w:i/>
                <w:sz w:val="28"/>
              </w:rPr>
            </w:pPr>
            <w:r>
              <w:rPr>
                <w:i/>
                <w:sz w:val="28"/>
              </w:rPr>
              <w:t>93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1001" w:right="993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High_Alert</w:t>
            </w:r>
            <w:proofErr w:type="spellEnd"/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75"/>
              <w:rPr>
                <w:i/>
                <w:sz w:val="28"/>
              </w:rPr>
            </w:pPr>
            <w:r>
              <w:rPr>
                <w:i/>
                <w:sz w:val="28"/>
              </w:rPr>
              <w:t>Erode</w:t>
            </w:r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ind w:left="159" w:right="145"/>
              <w:rPr>
                <w:i/>
                <w:sz w:val="28"/>
              </w:rPr>
            </w:pPr>
            <w:r>
              <w:rPr>
                <w:i/>
                <w:sz w:val="28"/>
              </w:rPr>
              <w:t>14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1"/>
              <w:rPr>
                <w:i/>
                <w:sz w:val="28"/>
              </w:rPr>
            </w:pPr>
            <w:r>
              <w:rPr>
                <w:i/>
                <w:sz w:val="28"/>
              </w:rPr>
              <w:t>93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1001" w:right="993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High_Alert</w:t>
            </w:r>
            <w:proofErr w:type="spellEnd"/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73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Karur</w:t>
            </w:r>
            <w:proofErr w:type="spellEnd"/>
          </w:p>
        </w:tc>
      </w:tr>
      <w:tr w:rsidR="00AF68A2">
        <w:trPr>
          <w:trHeight w:val="508"/>
        </w:trPr>
        <w:tc>
          <w:tcPr>
            <w:tcW w:w="869" w:type="dxa"/>
          </w:tcPr>
          <w:p w:rsidR="00AF68A2" w:rsidRDefault="006277AE">
            <w:pPr>
              <w:pStyle w:val="TableParagraph"/>
              <w:ind w:left="159" w:right="145"/>
              <w:rPr>
                <w:i/>
                <w:sz w:val="28"/>
              </w:rPr>
            </w:pPr>
            <w:r>
              <w:rPr>
                <w:i/>
                <w:sz w:val="28"/>
              </w:rPr>
              <w:t>15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1"/>
              <w:rPr>
                <w:i/>
                <w:sz w:val="28"/>
              </w:rPr>
            </w:pPr>
            <w:r>
              <w:rPr>
                <w:i/>
                <w:sz w:val="28"/>
              </w:rPr>
              <w:t>93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1001" w:right="993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High_Alert</w:t>
            </w:r>
            <w:proofErr w:type="spellEnd"/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77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Cuddalore</w:t>
            </w:r>
            <w:proofErr w:type="spellEnd"/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spacing w:before="2"/>
              <w:ind w:left="159" w:right="145"/>
              <w:rPr>
                <w:i/>
                <w:sz w:val="28"/>
              </w:rPr>
            </w:pPr>
            <w:r>
              <w:rPr>
                <w:i/>
                <w:sz w:val="28"/>
              </w:rPr>
              <w:t>16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spacing w:before="2"/>
              <w:ind w:left="801"/>
              <w:rPr>
                <w:i/>
                <w:sz w:val="28"/>
              </w:rPr>
            </w:pPr>
            <w:r>
              <w:rPr>
                <w:i/>
                <w:sz w:val="28"/>
              </w:rPr>
              <w:t>30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spacing w:before="2"/>
              <w:ind w:left="1001" w:right="987"/>
              <w:rPr>
                <w:i/>
                <w:sz w:val="28"/>
              </w:rPr>
            </w:pPr>
            <w:r>
              <w:rPr>
                <w:i/>
                <w:sz w:val="28"/>
              </w:rPr>
              <w:t>Safe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spacing w:before="2"/>
              <w:ind w:right="880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Kumbakonam</w:t>
            </w:r>
            <w:proofErr w:type="spellEnd"/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ind w:left="159" w:right="145"/>
              <w:rPr>
                <w:i/>
                <w:sz w:val="28"/>
              </w:rPr>
            </w:pPr>
            <w:r>
              <w:rPr>
                <w:i/>
                <w:sz w:val="28"/>
              </w:rPr>
              <w:t>17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4"/>
              <w:rPr>
                <w:i/>
                <w:sz w:val="28"/>
              </w:rPr>
            </w:pPr>
            <w:r>
              <w:rPr>
                <w:i/>
                <w:sz w:val="28"/>
              </w:rPr>
              <w:t>110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999" w:right="993"/>
              <w:rPr>
                <w:i/>
                <w:sz w:val="28"/>
              </w:rPr>
            </w:pPr>
            <w:r>
              <w:rPr>
                <w:i/>
                <w:sz w:val="28"/>
              </w:rPr>
              <w:t>Warning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73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Ambur</w:t>
            </w:r>
            <w:proofErr w:type="spellEnd"/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ind w:left="159" w:right="145"/>
              <w:rPr>
                <w:i/>
                <w:sz w:val="28"/>
              </w:rPr>
            </w:pPr>
            <w:r>
              <w:rPr>
                <w:i/>
                <w:sz w:val="28"/>
              </w:rPr>
              <w:t>18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4"/>
              <w:rPr>
                <w:i/>
                <w:sz w:val="28"/>
              </w:rPr>
            </w:pPr>
            <w:r>
              <w:rPr>
                <w:i/>
                <w:sz w:val="28"/>
              </w:rPr>
              <w:t>180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999" w:right="993"/>
              <w:rPr>
                <w:i/>
                <w:sz w:val="28"/>
              </w:rPr>
            </w:pPr>
            <w:r>
              <w:rPr>
                <w:i/>
                <w:sz w:val="28"/>
              </w:rPr>
              <w:t>Warning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78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Sivakasi</w:t>
            </w:r>
            <w:proofErr w:type="spellEnd"/>
          </w:p>
        </w:tc>
      </w:tr>
      <w:tr w:rsidR="00AF68A2">
        <w:trPr>
          <w:trHeight w:val="513"/>
        </w:trPr>
        <w:tc>
          <w:tcPr>
            <w:tcW w:w="869" w:type="dxa"/>
          </w:tcPr>
          <w:p w:rsidR="00AF68A2" w:rsidRDefault="006277AE">
            <w:pPr>
              <w:pStyle w:val="TableParagraph"/>
              <w:spacing w:before="5"/>
              <w:ind w:left="159" w:right="145"/>
              <w:rPr>
                <w:i/>
                <w:sz w:val="28"/>
              </w:rPr>
            </w:pPr>
            <w:r>
              <w:rPr>
                <w:i/>
                <w:sz w:val="28"/>
              </w:rPr>
              <w:t>19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spacing w:before="5"/>
              <w:ind w:left="804"/>
              <w:rPr>
                <w:i/>
                <w:sz w:val="28"/>
              </w:rPr>
            </w:pPr>
            <w:r>
              <w:rPr>
                <w:i/>
                <w:sz w:val="28"/>
              </w:rPr>
              <w:t>195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spacing w:before="5"/>
              <w:ind w:left="1001" w:right="993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High_Alert</w:t>
            </w:r>
            <w:proofErr w:type="spellEnd"/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spacing w:before="5"/>
              <w:ind w:right="874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Neyveli</w:t>
            </w:r>
            <w:proofErr w:type="spellEnd"/>
          </w:p>
        </w:tc>
      </w:tr>
      <w:tr w:rsidR="00AF68A2">
        <w:trPr>
          <w:trHeight w:val="510"/>
        </w:trPr>
        <w:tc>
          <w:tcPr>
            <w:tcW w:w="869" w:type="dxa"/>
          </w:tcPr>
          <w:p w:rsidR="00AF68A2" w:rsidRDefault="006277AE">
            <w:pPr>
              <w:pStyle w:val="TableParagraph"/>
              <w:ind w:left="159" w:right="145"/>
              <w:rPr>
                <w:i/>
                <w:sz w:val="28"/>
              </w:rPr>
            </w:pPr>
            <w:r>
              <w:rPr>
                <w:i/>
                <w:sz w:val="28"/>
              </w:rPr>
              <w:t>20</w:t>
            </w:r>
          </w:p>
        </w:tc>
        <w:tc>
          <w:tcPr>
            <w:tcW w:w="2079" w:type="dxa"/>
          </w:tcPr>
          <w:p w:rsidR="00AF68A2" w:rsidRDefault="006277AE">
            <w:pPr>
              <w:pStyle w:val="TableParagraph"/>
              <w:ind w:left="801"/>
              <w:rPr>
                <w:i/>
                <w:sz w:val="28"/>
              </w:rPr>
            </w:pPr>
            <w:r>
              <w:rPr>
                <w:i/>
                <w:sz w:val="28"/>
              </w:rPr>
              <w:t>80</w:t>
            </w:r>
          </w:p>
        </w:tc>
        <w:tc>
          <w:tcPr>
            <w:tcW w:w="3260" w:type="dxa"/>
          </w:tcPr>
          <w:p w:rsidR="00AF68A2" w:rsidRDefault="006277AE">
            <w:pPr>
              <w:pStyle w:val="TableParagraph"/>
              <w:ind w:left="1001" w:right="987"/>
              <w:rPr>
                <w:i/>
                <w:sz w:val="28"/>
              </w:rPr>
            </w:pPr>
            <w:r>
              <w:rPr>
                <w:i/>
                <w:sz w:val="28"/>
              </w:rPr>
              <w:t>Safe</w:t>
            </w:r>
          </w:p>
        </w:tc>
        <w:tc>
          <w:tcPr>
            <w:tcW w:w="3404" w:type="dxa"/>
          </w:tcPr>
          <w:p w:rsidR="00AF68A2" w:rsidRDefault="006277AE">
            <w:pPr>
              <w:pStyle w:val="TableParagraph"/>
              <w:ind w:right="880"/>
              <w:rPr>
                <w:i/>
                <w:sz w:val="28"/>
              </w:rPr>
            </w:pPr>
            <w:proofErr w:type="spellStart"/>
            <w:r>
              <w:rPr>
                <w:i/>
                <w:sz w:val="28"/>
              </w:rPr>
              <w:t>Krishnagiri</w:t>
            </w:r>
            <w:proofErr w:type="spellEnd"/>
          </w:p>
        </w:tc>
      </w:tr>
    </w:tbl>
    <w:p w:rsidR="00AF68A2" w:rsidRDefault="00AF68A2">
      <w:pPr>
        <w:rPr>
          <w:sz w:val="28"/>
        </w:rPr>
        <w:sectPr w:rsidR="00AF68A2">
          <w:type w:val="continuous"/>
          <w:pgSz w:w="12240" w:h="15840"/>
          <w:pgMar w:top="1420" w:right="1180" w:bottom="0" w:left="1220" w:header="720" w:footer="720" w:gutter="0"/>
          <w:cols w:space="720"/>
        </w:sectPr>
      </w:pPr>
    </w:p>
    <w:p w:rsidR="00AF68A2" w:rsidRDefault="00AF68A2">
      <w:pPr>
        <w:pStyle w:val="BodyText"/>
        <w:rPr>
          <w:i w:val="0"/>
          <w:sz w:val="20"/>
        </w:rPr>
      </w:pPr>
    </w:p>
    <w:p w:rsidR="00AF68A2" w:rsidRDefault="00AF68A2">
      <w:pPr>
        <w:pStyle w:val="BodyText"/>
        <w:spacing w:before="6"/>
        <w:rPr>
          <w:i w:val="0"/>
          <w:sz w:val="25"/>
        </w:rPr>
      </w:pPr>
    </w:p>
    <w:p w:rsidR="00AF68A2" w:rsidRDefault="006277AE">
      <w:pPr>
        <w:pStyle w:val="BodyText"/>
        <w:spacing w:before="35" w:line="273" w:lineRule="auto"/>
        <w:ind w:left="220" w:right="370"/>
      </w:pPr>
      <w:r>
        <w:rPr>
          <w:b/>
          <w:i w:val="0"/>
          <w:sz w:val="32"/>
          <w:u w:val="thick"/>
        </w:rPr>
        <w:t>Note:</w:t>
      </w:r>
      <w:r>
        <w:rPr>
          <w:b/>
          <w:i w:val="0"/>
          <w:spacing w:val="-8"/>
          <w:sz w:val="3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bin</w:t>
      </w:r>
      <w:r>
        <w:rPr>
          <w:spacing w:val="-6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default.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user</w:t>
      </w:r>
      <w:r>
        <w:rPr>
          <w:spacing w:val="-6"/>
        </w:rPr>
        <w:t xml:space="preserve"> </w:t>
      </w:r>
      <w:r>
        <w:t>access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</w:t>
      </w:r>
      <w:r>
        <w:rPr>
          <w:spacing w:val="-6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status</w:t>
      </w:r>
      <w:r>
        <w:rPr>
          <w:spacing w:val="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</w:t>
      </w:r>
      <w:r>
        <w:rPr>
          <w:spacing w:val="-3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admin.</w:t>
      </w:r>
    </w:p>
    <w:sectPr w:rsidR="00AF68A2">
      <w:pgSz w:w="12240" w:h="15840"/>
      <w:pgMar w:top="1500" w:right="11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AF68A2"/>
    <w:rsid w:val="006277AE"/>
    <w:rsid w:val="00A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spacing w:before="18"/>
      <w:ind w:left="4199" w:right="42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893" w:right="798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spacing w:before="18"/>
      <w:ind w:left="4199" w:right="42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893" w:right="7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ELCOT</cp:lastModifiedBy>
  <cp:revision>2</cp:revision>
  <dcterms:created xsi:type="dcterms:W3CDTF">2022-11-19T11:43:00Z</dcterms:created>
  <dcterms:modified xsi:type="dcterms:W3CDTF">2022-11-19T11:43:00Z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