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D5" w:rsidRDefault="00F92CD5">
      <w:pPr>
        <w:pStyle w:val="BodyText"/>
        <w:rPr>
          <w:rFonts w:ascii="Times New Roman"/>
          <w:sz w:val="21"/>
        </w:rPr>
      </w:pPr>
    </w:p>
    <w:p w:rsidR="00F92CD5" w:rsidRDefault="00A739C4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92CD5" w:rsidRDefault="00A739C4">
      <w:pPr>
        <w:pStyle w:val="Title"/>
        <w:ind w:left="5417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F92CD5" w:rsidRDefault="00F92CD5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92CD5">
        <w:trPr>
          <w:trHeight w:val="253"/>
        </w:trPr>
        <w:tc>
          <w:tcPr>
            <w:tcW w:w="4508" w:type="dxa"/>
          </w:tcPr>
          <w:p w:rsidR="00F92CD5" w:rsidRDefault="00A739C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F92CD5" w:rsidRDefault="00A739C4">
            <w:pPr>
              <w:pStyle w:val="TableParagraph"/>
              <w:spacing w:line="234" w:lineRule="exact"/>
              <w:ind w:left="110"/>
            </w:pPr>
            <w:r>
              <w:t>16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92CD5">
        <w:trPr>
          <w:trHeight w:val="251"/>
        </w:trPr>
        <w:tc>
          <w:tcPr>
            <w:tcW w:w="4508" w:type="dxa"/>
          </w:tcPr>
          <w:p w:rsidR="00F92CD5" w:rsidRDefault="00A739C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92CD5" w:rsidRDefault="00503623">
            <w:pPr>
              <w:pStyle w:val="TableParagraph"/>
              <w:spacing w:line="232" w:lineRule="exact"/>
              <w:ind w:left="110"/>
            </w:pPr>
            <w:r w:rsidRPr="00503623">
              <w:t>PNT2022TMID48925</w:t>
            </w:r>
          </w:p>
        </w:tc>
      </w:tr>
      <w:tr w:rsidR="00F92CD5">
        <w:trPr>
          <w:trHeight w:val="506"/>
        </w:trPr>
        <w:tc>
          <w:tcPr>
            <w:tcW w:w="4508" w:type="dxa"/>
          </w:tcPr>
          <w:p w:rsidR="00F92CD5" w:rsidRDefault="00A739C4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92CD5" w:rsidRDefault="00A739C4">
            <w:pPr>
              <w:pStyle w:val="TableParagraph"/>
              <w:spacing w:line="254" w:lineRule="exact"/>
              <w:ind w:left="110" w:right="595"/>
            </w:pPr>
            <w:r>
              <w:t xml:space="preserve">Deep Learning </w:t>
            </w:r>
            <w:proofErr w:type="spellStart"/>
            <w:r>
              <w:t>Fundus</w:t>
            </w:r>
            <w:proofErr w:type="spellEnd"/>
            <w:r>
              <w:t xml:space="preserve"> Image Analysis for</w:t>
            </w:r>
            <w:r>
              <w:rPr>
                <w:spacing w:val="-59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Diabetic Retinopathy</w:t>
            </w:r>
          </w:p>
        </w:tc>
      </w:tr>
      <w:tr w:rsidR="00F92CD5">
        <w:trPr>
          <w:trHeight w:val="251"/>
        </w:trPr>
        <w:tc>
          <w:tcPr>
            <w:tcW w:w="4508" w:type="dxa"/>
          </w:tcPr>
          <w:p w:rsidR="00F92CD5" w:rsidRDefault="00A739C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92CD5" w:rsidRDefault="00A739C4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F92CD5" w:rsidRDefault="00F92CD5">
      <w:pPr>
        <w:pStyle w:val="BodyText"/>
        <w:spacing w:before="7"/>
        <w:rPr>
          <w:rFonts w:ascii="Arial"/>
          <w:b/>
          <w:sz w:val="37"/>
        </w:rPr>
      </w:pPr>
    </w:p>
    <w:p w:rsidR="00F92CD5" w:rsidRDefault="00A739C4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F92CD5" w:rsidRDefault="00A739C4">
      <w:pPr>
        <w:pStyle w:val="BodyText"/>
        <w:spacing w:before="184" w:line="256" w:lineRule="auto"/>
        <w:ind w:left="100" w:right="31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2950210</wp:posOffset>
            </wp:positionH>
            <wp:positionV relativeFrom="paragraph">
              <wp:posOffset>668183</wp:posOffset>
            </wp:positionV>
            <wp:extent cx="5035104" cy="349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104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CD5" w:rsidRDefault="00F92CD5">
      <w:pPr>
        <w:spacing w:line="256" w:lineRule="auto"/>
        <w:sectPr w:rsidR="00F92CD5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:rsidR="00F92CD5" w:rsidRDefault="00F92CD5">
      <w:pPr>
        <w:pStyle w:val="BodyText"/>
        <w:rPr>
          <w:sz w:val="20"/>
        </w:rPr>
      </w:pPr>
    </w:p>
    <w:p w:rsidR="00F92CD5" w:rsidRDefault="00F92CD5">
      <w:pPr>
        <w:pStyle w:val="BodyText"/>
        <w:rPr>
          <w:sz w:val="20"/>
        </w:rPr>
      </w:pPr>
    </w:p>
    <w:p w:rsidR="00F92CD5" w:rsidRDefault="00F92CD5">
      <w:pPr>
        <w:pStyle w:val="BodyText"/>
        <w:rPr>
          <w:sz w:val="18"/>
        </w:rPr>
      </w:pPr>
    </w:p>
    <w:p w:rsidR="00F92CD5" w:rsidRDefault="00A739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361"/>
      </w:pPr>
      <w:r>
        <w:t>The</w:t>
      </w:r>
      <w:r>
        <w:rPr>
          <w:spacing w:val="-12"/>
        </w:rPr>
        <w:t xml:space="preserve"> </w:t>
      </w:r>
      <w:r>
        <w:t>retinal</w:t>
      </w:r>
      <w:r>
        <w:rPr>
          <w:spacing w:val="-5"/>
        </w:rPr>
        <w:t xml:space="preserve"> </w:t>
      </w:r>
      <w:proofErr w:type="spellStart"/>
      <w:r>
        <w:t>fundus</w:t>
      </w:r>
      <w:proofErr w:type="spellEnd"/>
      <w:r>
        <w:t xml:space="preserve"> images are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-3"/>
        </w:rPr>
        <w:t xml:space="preserve"> </w:t>
      </w:r>
      <w:r>
        <w:t>retinopathy</w:t>
      </w:r>
      <w:r>
        <w:rPr>
          <w:spacing w:val="-3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clinics.</w:t>
      </w:r>
    </w:p>
    <w:p w:rsidR="00F92CD5" w:rsidRDefault="00A739C4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256" w:lineRule="auto"/>
        <w:ind w:right="375"/>
      </w:pPr>
      <w:r>
        <w:tab/>
      </w:r>
      <w:r>
        <w:t xml:space="preserve">Pre-processing of raw retinal </w:t>
      </w:r>
      <w:proofErr w:type="spellStart"/>
      <w:r>
        <w:t>fundus</w:t>
      </w:r>
      <w:proofErr w:type="spellEnd"/>
      <w:r>
        <w:t xml:space="preserve"> images are performed using extraction of green channel, histogram equalization, image enhancement</w:t>
      </w:r>
      <w:r>
        <w:rPr>
          <w:spacing w:val="-59"/>
        </w:rPr>
        <w:t xml:space="preserve"> </w:t>
      </w:r>
      <w:r>
        <w:t>and resizing</w:t>
      </w:r>
      <w:r>
        <w:rPr>
          <w:spacing w:val="-2"/>
        </w:rPr>
        <w:t xml:space="preserve"> </w:t>
      </w:r>
      <w:r>
        <w:t>techniques.</w:t>
      </w:r>
    </w:p>
    <w:p w:rsidR="00F92CD5" w:rsidRDefault="00A739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The</w:t>
      </w:r>
      <w:r>
        <w:rPr>
          <w:spacing w:val="-1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retinal vasculature</w:t>
      </w:r>
      <w:r>
        <w:rPr>
          <w:spacing w:val="-3"/>
        </w:rPr>
        <w:t xml:space="preserve"> </w:t>
      </w:r>
      <w:r>
        <w:t>from eye</w:t>
      </w:r>
      <w:r>
        <w:rPr>
          <w:spacing w:val="-3"/>
        </w:rPr>
        <w:t xml:space="preserve"> </w:t>
      </w:r>
      <w:proofErr w:type="spellStart"/>
      <w:r>
        <w:t>fundus</w:t>
      </w:r>
      <w:proofErr w:type="spellEnd"/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retinal image</w:t>
      </w:r>
      <w:r>
        <w:rPr>
          <w:spacing w:val="-1"/>
        </w:rPr>
        <w:t xml:space="preserve"> </w:t>
      </w:r>
      <w:r>
        <w:t>analysis.</w:t>
      </w:r>
    </w:p>
    <w:p w:rsidR="00F92CD5" w:rsidRDefault="00A739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aided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vessels</w:t>
      </w:r>
      <w:r>
        <w:rPr>
          <w:spacing w:val="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elimination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optic</w:t>
      </w:r>
      <w:r>
        <w:rPr>
          <w:spacing w:val="-3"/>
        </w:rPr>
        <w:t xml:space="preserve"> </w:t>
      </w:r>
      <w:r>
        <w:t>disc (OD)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retina.</w:t>
      </w:r>
    </w:p>
    <w:p w:rsidR="00F92CD5" w:rsidRDefault="00A739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retinal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vessels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morphological</w:t>
      </w:r>
      <w:r>
        <w:rPr>
          <w:spacing w:val="-2"/>
        </w:rPr>
        <w:t xml:space="preserve"> </w:t>
      </w:r>
      <w:r>
        <w:t>operations.</w:t>
      </w:r>
    </w:p>
    <w:p w:rsidR="00F92CD5" w:rsidRDefault="00A739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54" w:lineRule="auto"/>
        <w:ind w:right="102"/>
        <w:rPr>
          <w:rFonts w:ascii="Calibri" w:hAnsi="Calibri"/>
        </w:rPr>
      </w:pPr>
      <w:r>
        <w:t xml:space="preserve">Feature extraction from the </w:t>
      </w:r>
      <w:proofErr w:type="spellStart"/>
      <w:r>
        <w:t>fundus</w:t>
      </w:r>
      <w:proofErr w:type="spellEnd"/>
      <w:r>
        <w:t xml:space="preserve"> images for the diagnosis of Diabetic Retinopathy refers to an advanced eye screening technology by which</w:t>
      </w:r>
      <w:r>
        <w:rPr>
          <w:spacing w:val="-59"/>
        </w:rPr>
        <w:t xml:space="preserve"> </w:t>
      </w:r>
      <w:r>
        <w:t>eye related</w:t>
      </w:r>
      <w:r>
        <w:rPr>
          <w:spacing w:val="-2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detected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stage</w:t>
      </w:r>
      <w:r>
        <w:rPr>
          <w:rFonts w:ascii="Calibri" w:hAnsi="Calibri"/>
        </w:rPr>
        <w:t>.</w:t>
      </w:r>
    </w:p>
    <w:p w:rsidR="00F92CD5" w:rsidRDefault="00A739C4">
      <w:pPr>
        <w:pStyle w:val="Heading1"/>
        <w:spacing w:before="164"/>
      </w:pPr>
      <w:r>
        <w:t>User Stories</w:t>
      </w:r>
    </w:p>
    <w:p w:rsidR="00F92CD5" w:rsidRDefault="00F92CD5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2"/>
        <w:gridCol w:w="1438"/>
        <w:gridCol w:w="1302"/>
        <w:gridCol w:w="4237"/>
        <w:gridCol w:w="2560"/>
        <w:gridCol w:w="1362"/>
        <w:gridCol w:w="1365"/>
      </w:tblGrid>
      <w:tr w:rsidR="00F92CD5">
        <w:trPr>
          <w:trHeight w:val="688"/>
        </w:trPr>
        <w:tc>
          <w:tcPr>
            <w:tcW w:w="2242" w:type="dxa"/>
          </w:tcPr>
          <w:p w:rsidR="00F92CD5" w:rsidRDefault="00A739C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F92CD5" w:rsidRDefault="00A739C4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spacing w:line="240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92CD5">
        <w:trPr>
          <w:trHeight w:val="690"/>
        </w:trPr>
        <w:tc>
          <w:tcPr>
            <w:tcW w:w="224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5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either email id or phone number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92CD5">
        <w:trPr>
          <w:trHeight w:val="460"/>
        </w:trPr>
        <w:tc>
          <w:tcPr>
            <w:tcW w:w="2242" w:type="dxa"/>
          </w:tcPr>
          <w:p w:rsidR="00F92CD5" w:rsidRDefault="00F92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1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spacing w:line="230" w:lineRule="exact"/>
              <w:ind w:left="106" w:right="1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92CD5">
        <w:trPr>
          <w:trHeight w:val="460"/>
        </w:trPr>
        <w:tc>
          <w:tcPr>
            <w:tcW w:w="2242" w:type="dxa"/>
          </w:tcPr>
          <w:p w:rsidR="00F92CD5" w:rsidRDefault="00F92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spacing w:line="230" w:lineRule="exact"/>
              <w:ind w:right="673"/>
              <w:rPr>
                <w:sz w:val="20"/>
              </w:rPr>
            </w:pPr>
            <w:r>
              <w:rPr>
                <w:spacing w:val="-1"/>
                <w:sz w:val="20"/>
              </w:rPr>
              <w:t>Upload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pdf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 etc.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data's.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92CD5">
        <w:trPr>
          <w:trHeight w:val="458"/>
        </w:trPr>
        <w:tc>
          <w:tcPr>
            <w:tcW w:w="2242" w:type="dxa"/>
          </w:tcPr>
          <w:p w:rsidR="00F92CD5" w:rsidRDefault="00A739C4">
            <w:pPr>
              <w:pStyle w:val="TableParagraph"/>
              <w:spacing w:line="228" w:lineRule="exact"/>
              <w:ind w:right="3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Administration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developer)</w:t>
            </w: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28" w:lineRule="exact"/>
              <w:ind w:left="106" w:right="7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spacing w:line="228" w:lineRule="exact"/>
              <w:ind w:left="106" w:right="3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92CD5">
        <w:trPr>
          <w:trHeight w:val="460"/>
        </w:trPr>
        <w:tc>
          <w:tcPr>
            <w:tcW w:w="2242" w:type="dxa"/>
          </w:tcPr>
          <w:p w:rsidR="00F92CD5" w:rsidRDefault="00F92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spacing w:line="230" w:lineRule="exact"/>
              <w:ind w:right="47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collection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1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92CD5">
        <w:trPr>
          <w:trHeight w:val="691"/>
        </w:trPr>
        <w:tc>
          <w:tcPr>
            <w:tcW w:w="2242" w:type="dxa"/>
          </w:tcPr>
          <w:p w:rsidR="00F92CD5" w:rsidRDefault="00F92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5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 the model from the dataset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spacing w:line="240" w:lineRule="auto"/>
              <w:ind w:left="106" w:right="2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92CD5">
        <w:trPr>
          <w:trHeight w:val="460"/>
        </w:trPr>
        <w:tc>
          <w:tcPr>
            <w:tcW w:w="2242" w:type="dxa"/>
          </w:tcPr>
          <w:p w:rsidR="00F92CD5" w:rsidRDefault="00F92CD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spacing w:line="230" w:lineRule="exact"/>
              <w:ind w:right="58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Test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30" w:lineRule="exact"/>
              <w:ind w:left="106" w:right="8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model.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92CD5">
        <w:trPr>
          <w:trHeight w:val="688"/>
        </w:trPr>
        <w:tc>
          <w:tcPr>
            <w:tcW w:w="224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8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Diagnosis</w:t>
            </w:r>
          </w:p>
        </w:tc>
        <w:tc>
          <w:tcPr>
            <w:tcW w:w="1302" w:type="dxa"/>
          </w:tcPr>
          <w:p w:rsidR="00F92CD5" w:rsidRDefault="00A73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37" w:type="dxa"/>
          </w:tcPr>
          <w:p w:rsidR="00F92CD5" w:rsidRDefault="00A739C4">
            <w:pPr>
              <w:pStyle w:val="TableParagraph"/>
              <w:spacing w:line="240" w:lineRule="auto"/>
              <w:ind w:left="106" w:right="120"/>
              <w:rPr>
                <w:sz w:val="20"/>
              </w:rPr>
            </w:pPr>
            <w:r>
              <w:rPr>
                <w:sz w:val="20"/>
              </w:rPr>
              <w:t>As a user I can get the diagnosis result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treatments.</w:t>
            </w:r>
          </w:p>
        </w:tc>
        <w:tc>
          <w:tcPr>
            <w:tcW w:w="2560" w:type="dxa"/>
          </w:tcPr>
          <w:p w:rsidR="00F92CD5" w:rsidRDefault="00A739C4">
            <w:pPr>
              <w:pStyle w:val="TableParagraph"/>
              <w:spacing w:line="240" w:lineRule="auto"/>
              <w:ind w:left="106" w:right="120"/>
              <w:rPr>
                <w:sz w:val="20"/>
              </w:rPr>
            </w:pPr>
            <w:r>
              <w:rPr>
                <w:sz w:val="20"/>
              </w:rPr>
              <w:t>He/she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92CD5" w:rsidRDefault="00A739C4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treatment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62" w:type="dxa"/>
          </w:tcPr>
          <w:p w:rsidR="00F92CD5" w:rsidRDefault="00A739C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5" w:type="dxa"/>
          </w:tcPr>
          <w:p w:rsidR="00F92CD5" w:rsidRDefault="00A739C4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A739C4" w:rsidRDefault="00A739C4"/>
    <w:sectPr w:rsidR="00A739C4" w:rsidSect="00F92CD5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F5DD4"/>
    <w:multiLevelType w:val="hybridMultilevel"/>
    <w:tmpl w:val="A8EE206A"/>
    <w:lvl w:ilvl="0" w:tplc="FB1059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F02238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2" w:tplc="1E66B7F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3" w:tplc="E0687D4E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4" w:tplc="A5F40214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5" w:tplc="2A52ED52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6" w:tplc="0DE66DC4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  <w:lvl w:ilvl="7" w:tplc="57445140">
      <w:numFmt w:val="bullet"/>
      <w:lvlText w:val="•"/>
      <w:lvlJc w:val="left"/>
      <w:pPr>
        <w:ind w:left="10562" w:hanging="360"/>
      </w:pPr>
      <w:rPr>
        <w:rFonts w:hint="default"/>
        <w:lang w:val="en-US" w:eastAsia="en-US" w:bidi="ar-SA"/>
      </w:rPr>
    </w:lvl>
    <w:lvl w:ilvl="8" w:tplc="8B745BAC">
      <w:numFmt w:val="bullet"/>
      <w:lvlText w:val="•"/>
      <w:lvlJc w:val="left"/>
      <w:pPr>
        <w:ind w:left="119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2CD5"/>
    <w:rsid w:val="00503623"/>
    <w:rsid w:val="00A739C4"/>
    <w:rsid w:val="00F9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92CD5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2CD5"/>
  </w:style>
  <w:style w:type="paragraph" w:styleId="Title">
    <w:name w:val="Title"/>
    <w:basedOn w:val="Normal"/>
    <w:uiPriority w:val="1"/>
    <w:qFormat/>
    <w:rsid w:val="00F92CD5"/>
    <w:pPr>
      <w:spacing w:before="21"/>
      <w:ind w:left="5416" w:right="540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92CD5"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92CD5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2022-10-16T17:39:00Z</dcterms:created>
  <dcterms:modified xsi:type="dcterms:W3CDTF">2022-10-16T17:43:00Z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