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5F4F5" w14:textId="77777777" w:rsidR="00DE7079" w:rsidRDefault="00000000">
      <w:pPr>
        <w:spacing w:after="1"/>
        <w:ind w:left="3629"/>
      </w:pPr>
      <w:r>
        <w:rPr>
          <w:b/>
          <w:sz w:val="24"/>
        </w:rPr>
        <w:t xml:space="preserve">Project Design Phase-I </w:t>
      </w:r>
      <w:r>
        <w:t xml:space="preserve"> </w:t>
      </w:r>
    </w:p>
    <w:p w14:paraId="0E7312AE" w14:textId="77777777" w:rsidR="00DE7079" w:rsidRDefault="00000000">
      <w:pPr>
        <w:spacing w:after="0"/>
        <w:ind w:left="2253"/>
        <w:jc w:val="center"/>
      </w:pPr>
      <w:r>
        <w:rPr>
          <w:b/>
          <w:sz w:val="24"/>
        </w:rPr>
        <w:t xml:space="preserve">Proposed Solution </w:t>
      </w:r>
      <w:r>
        <w:t xml:space="preserve"> </w:t>
      </w:r>
    </w:p>
    <w:p w14:paraId="6FA04F1C" w14:textId="77777777" w:rsidR="00DE7079" w:rsidRDefault="00000000">
      <w:pPr>
        <w:spacing w:after="0"/>
      </w:pPr>
      <w:r>
        <w:rPr>
          <w:b/>
          <w:sz w:val="24"/>
        </w:rPr>
        <w:t xml:space="preserve"> </w:t>
      </w:r>
      <w:r>
        <w:t xml:space="preserve"> </w:t>
      </w:r>
    </w:p>
    <w:tbl>
      <w:tblPr>
        <w:tblStyle w:val="TableGrid"/>
        <w:tblW w:w="9021" w:type="dxa"/>
        <w:tblInd w:w="118" w:type="dxa"/>
        <w:tblCellMar>
          <w:top w:w="84" w:type="dxa"/>
          <w:left w:w="113" w:type="dxa"/>
          <w:bottom w:w="0" w:type="dxa"/>
          <w:right w:w="115" w:type="dxa"/>
        </w:tblCellMar>
        <w:tblLook w:val="04A0" w:firstRow="1" w:lastRow="0" w:firstColumn="1" w:lastColumn="0" w:noHBand="0" w:noVBand="1"/>
      </w:tblPr>
      <w:tblGrid>
        <w:gridCol w:w="4510"/>
        <w:gridCol w:w="4511"/>
      </w:tblGrid>
      <w:tr w:rsidR="00DE7079" w14:paraId="3F289ABA" w14:textId="77777777">
        <w:trPr>
          <w:trHeight w:val="336"/>
        </w:trPr>
        <w:tc>
          <w:tcPr>
            <w:tcW w:w="4511" w:type="dxa"/>
            <w:tcBorders>
              <w:top w:val="single" w:sz="4" w:space="0" w:color="000000"/>
              <w:left w:val="single" w:sz="4" w:space="0" w:color="000000"/>
              <w:bottom w:val="single" w:sz="4" w:space="0" w:color="000000"/>
              <w:right w:val="single" w:sz="4" w:space="0" w:color="000000"/>
            </w:tcBorders>
          </w:tcPr>
          <w:p w14:paraId="7407E453" w14:textId="77777777" w:rsidR="00DE7079" w:rsidRDefault="00000000">
            <w:pPr>
              <w:spacing w:after="0"/>
              <w:ind w:left="2"/>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6DCF276E" w14:textId="0A719853" w:rsidR="00DE7079" w:rsidRDefault="00444CB2">
            <w:pPr>
              <w:spacing w:after="0"/>
            </w:pPr>
            <w:r>
              <w:t xml:space="preserve">18 </w:t>
            </w:r>
            <w:r w:rsidR="00000000">
              <w:t xml:space="preserve">October 2022  </w:t>
            </w:r>
          </w:p>
        </w:tc>
      </w:tr>
      <w:tr w:rsidR="00DE7079" w14:paraId="5EF9B7A6" w14:textId="77777777">
        <w:trPr>
          <w:trHeight w:val="336"/>
        </w:trPr>
        <w:tc>
          <w:tcPr>
            <w:tcW w:w="4511" w:type="dxa"/>
            <w:tcBorders>
              <w:top w:val="single" w:sz="4" w:space="0" w:color="000000"/>
              <w:left w:val="single" w:sz="4" w:space="0" w:color="000000"/>
              <w:bottom w:val="single" w:sz="4" w:space="0" w:color="000000"/>
              <w:right w:val="single" w:sz="4" w:space="0" w:color="000000"/>
            </w:tcBorders>
          </w:tcPr>
          <w:p w14:paraId="13C49D7A" w14:textId="77777777" w:rsidR="00DE7079" w:rsidRDefault="00000000">
            <w:pPr>
              <w:spacing w:after="0"/>
              <w:ind w:left="2"/>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78DA04DE" w14:textId="22F6C952" w:rsidR="00DE7079" w:rsidRDefault="00000000">
            <w:pPr>
              <w:spacing w:after="0"/>
            </w:pPr>
            <w:r>
              <w:rPr>
                <w:rFonts w:ascii="Verdana" w:eastAsia="Verdana" w:hAnsi="Verdana" w:cs="Verdana"/>
                <w:color w:val="222222"/>
                <w:sz w:val="20"/>
              </w:rPr>
              <w:t>PNT2022TMID22</w:t>
            </w:r>
            <w:r w:rsidR="00FE3857">
              <w:rPr>
                <w:rFonts w:ascii="Verdana" w:eastAsia="Verdana" w:hAnsi="Verdana" w:cs="Verdana"/>
                <w:color w:val="222222"/>
                <w:sz w:val="20"/>
              </w:rPr>
              <w:t>147</w:t>
            </w:r>
          </w:p>
        </w:tc>
      </w:tr>
      <w:tr w:rsidR="00DE7079" w14:paraId="16A78E82" w14:textId="77777777">
        <w:trPr>
          <w:trHeight w:val="338"/>
        </w:trPr>
        <w:tc>
          <w:tcPr>
            <w:tcW w:w="4511" w:type="dxa"/>
            <w:tcBorders>
              <w:top w:val="single" w:sz="4" w:space="0" w:color="000000"/>
              <w:left w:val="single" w:sz="4" w:space="0" w:color="000000"/>
              <w:bottom w:val="single" w:sz="4" w:space="0" w:color="000000"/>
              <w:right w:val="single" w:sz="4" w:space="0" w:color="000000"/>
            </w:tcBorders>
          </w:tcPr>
          <w:p w14:paraId="2D075703" w14:textId="77777777" w:rsidR="00DE7079" w:rsidRDefault="00000000">
            <w:pPr>
              <w:spacing w:after="0"/>
              <w:ind w:left="2"/>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0DA1E3A9" w14:textId="77777777" w:rsidR="00DE7079" w:rsidRDefault="00000000">
            <w:pPr>
              <w:spacing w:after="0"/>
            </w:pPr>
            <w:r>
              <w:t xml:space="preserve">Skill/Job Recommender Application  </w:t>
            </w:r>
          </w:p>
        </w:tc>
      </w:tr>
      <w:tr w:rsidR="00DE7079" w14:paraId="30C375F9" w14:textId="77777777">
        <w:trPr>
          <w:trHeight w:val="336"/>
        </w:trPr>
        <w:tc>
          <w:tcPr>
            <w:tcW w:w="4511" w:type="dxa"/>
            <w:tcBorders>
              <w:top w:val="single" w:sz="4" w:space="0" w:color="000000"/>
              <w:left w:val="single" w:sz="4" w:space="0" w:color="000000"/>
              <w:bottom w:val="single" w:sz="4" w:space="0" w:color="000000"/>
              <w:right w:val="single" w:sz="4" w:space="0" w:color="000000"/>
            </w:tcBorders>
          </w:tcPr>
          <w:p w14:paraId="3512C8F9" w14:textId="77777777" w:rsidR="00DE7079" w:rsidRDefault="00000000">
            <w:pPr>
              <w:spacing w:after="0"/>
              <w:ind w:left="2"/>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2CB4D7B1" w14:textId="77777777" w:rsidR="00DE7079" w:rsidRDefault="00000000">
            <w:pPr>
              <w:spacing w:after="0"/>
            </w:pPr>
            <w:r>
              <w:t xml:space="preserve">2 Marks  </w:t>
            </w:r>
          </w:p>
        </w:tc>
      </w:tr>
    </w:tbl>
    <w:p w14:paraId="55918EAC" w14:textId="77777777" w:rsidR="00DE7079" w:rsidRDefault="00000000">
      <w:pPr>
        <w:spacing w:after="21"/>
      </w:pPr>
      <w:r>
        <w:rPr>
          <w:b/>
          <w:sz w:val="20"/>
        </w:rPr>
        <w:t xml:space="preserve"> </w:t>
      </w:r>
      <w:r>
        <w:t xml:space="preserve"> </w:t>
      </w:r>
    </w:p>
    <w:p w14:paraId="4C1B45AF" w14:textId="77777777" w:rsidR="00DE7079" w:rsidRDefault="00000000">
      <w:pPr>
        <w:spacing w:after="44"/>
      </w:pPr>
      <w:r>
        <w:rPr>
          <w:b/>
          <w:sz w:val="16"/>
        </w:rPr>
        <w:t xml:space="preserve"> </w:t>
      </w:r>
      <w:r>
        <w:t xml:space="preserve"> </w:t>
      </w:r>
    </w:p>
    <w:p w14:paraId="4D4D2550" w14:textId="77777777" w:rsidR="00DE7079" w:rsidRDefault="00000000">
      <w:pPr>
        <w:spacing w:after="158"/>
        <w:ind w:left="221"/>
      </w:pPr>
      <w:r>
        <w:rPr>
          <w:b/>
        </w:rPr>
        <w:t xml:space="preserve">Proposed Solution : </w:t>
      </w:r>
      <w:r>
        <w:t xml:space="preserve"> </w:t>
      </w:r>
    </w:p>
    <w:p w14:paraId="239D46A1" w14:textId="77777777" w:rsidR="00DE7079" w:rsidRDefault="00000000">
      <w:pPr>
        <w:spacing w:after="21"/>
        <w:jc w:val="right"/>
      </w:pPr>
      <w:r>
        <w:t xml:space="preserve">Project team shall fill the following information in proposed solution template.  </w:t>
      </w:r>
    </w:p>
    <w:p w14:paraId="63AB5CC9" w14:textId="77777777" w:rsidR="00DE7079" w:rsidRDefault="00000000">
      <w:pPr>
        <w:spacing w:after="0"/>
      </w:pPr>
      <w:r>
        <w:rPr>
          <w:sz w:val="15"/>
        </w:rPr>
        <w:t xml:space="preserve"> </w:t>
      </w:r>
      <w:r>
        <w:t xml:space="preserve"> </w:t>
      </w:r>
    </w:p>
    <w:tbl>
      <w:tblPr>
        <w:tblStyle w:val="TableGrid"/>
        <w:tblW w:w="9072" w:type="dxa"/>
        <w:tblInd w:w="118" w:type="dxa"/>
        <w:tblCellMar>
          <w:top w:w="14" w:type="dxa"/>
          <w:left w:w="5" w:type="dxa"/>
          <w:bottom w:w="0" w:type="dxa"/>
          <w:right w:w="44" w:type="dxa"/>
        </w:tblCellMar>
        <w:tblLook w:val="04A0" w:firstRow="1" w:lastRow="0" w:firstColumn="1" w:lastColumn="0" w:noHBand="0" w:noVBand="1"/>
      </w:tblPr>
      <w:tblGrid>
        <w:gridCol w:w="901"/>
        <w:gridCol w:w="3663"/>
        <w:gridCol w:w="4508"/>
      </w:tblGrid>
      <w:tr w:rsidR="00DE7079" w14:paraId="0DFCB874" w14:textId="77777777">
        <w:trPr>
          <w:trHeight w:val="581"/>
        </w:trPr>
        <w:tc>
          <w:tcPr>
            <w:tcW w:w="900" w:type="dxa"/>
            <w:tcBorders>
              <w:top w:val="single" w:sz="4" w:space="0" w:color="000000"/>
              <w:left w:val="single" w:sz="4" w:space="0" w:color="000000"/>
              <w:bottom w:val="single" w:sz="4" w:space="0" w:color="000000"/>
              <w:right w:val="single" w:sz="4" w:space="0" w:color="000000"/>
            </w:tcBorders>
          </w:tcPr>
          <w:p w14:paraId="4013841B" w14:textId="77777777" w:rsidR="00DE7079" w:rsidRDefault="00000000">
            <w:pPr>
              <w:spacing w:after="0"/>
              <w:ind w:left="2"/>
            </w:pPr>
            <w:r>
              <w:rPr>
                <w:b/>
              </w:rPr>
              <w:t xml:space="preserve">S. No. </w:t>
            </w:r>
            <w:r>
              <w:t xml:space="preserve"> </w:t>
            </w:r>
          </w:p>
        </w:tc>
        <w:tc>
          <w:tcPr>
            <w:tcW w:w="3663" w:type="dxa"/>
            <w:tcBorders>
              <w:top w:val="single" w:sz="4" w:space="0" w:color="000000"/>
              <w:left w:val="single" w:sz="4" w:space="0" w:color="000000"/>
              <w:bottom w:val="single" w:sz="4" w:space="0" w:color="000000"/>
              <w:right w:val="single" w:sz="4" w:space="0" w:color="000000"/>
            </w:tcBorders>
          </w:tcPr>
          <w:p w14:paraId="47BFC7AA" w14:textId="77777777" w:rsidR="00DE7079" w:rsidRDefault="00000000">
            <w:pPr>
              <w:spacing w:after="0"/>
              <w:ind w:left="2"/>
            </w:pPr>
            <w:r>
              <w:rPr>
                <w:b/>
              </w:rPr>
              <w:t xml:space="preserve">Parameter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235BA604" w14:textId="77777777" w:rsidR="00DE7079" w:rsidRDefault="00000000">
            <w:pPr>
              <w:spacing w:after="0"/>
            </w:pPr>
            <w:r>
              <w:rPr>
                <w:b/>
              </w:rPr>
              <w:t xml:space="preserve">Description </w:t>
            </w:r>
            <w:r>
              <w:t xml:space="preserve"> </w:t>
            </w:r>
          </w:p>
        </w:tc>
      </w:tr>
      <w:tr w:rsidR="00DE7079" w14:paraId="06300464" w14:textId="77777777">
        <w:trPr>
          <w:trHeight w:val="3264"/>
        </w:trPr>
        <w:tc>
          <w:tcPr>
            <w:tcW w:w="900" w:type="dxa"/>
            <w:tcBorders>
              <w:top w:val="single" w:sz="4" w:space="0" w:color="000000"/>
              <w:left w:val="single" w:sz="4" w:space="0" w:color="000000"/>
              <w:bottom w:val="single" w:sz="4" w:space="0" w:color="000000"/>
              <w:right w:val="single" w:sz="4" w:space="0" w:color="000000"/>
            </w:tcBorders>
          </w:tcPr>
          <w:p w14:paraId="333CFB2E" w14:textId="77777777" w:rsidR="00DE7079" w:rsidRDefault="00000000">
            <w:pPr>
              <w:spacing w:after="0"/>
              <w:ind w:right="1"/>
              <w:jc w:val="center"/>
            </w:pPr>
            <w:r>
              <w:t xml:space="preserve">1.  </w:t>
            </w:r>
          </w:p>
        </w:tc>
        <w:tc>
          <w:tcPr>
            <w:tcW w:w="3663" w:type="dxa"/>
            <w:tcBorders>
              <w:top w:val="single" w:sz="4" w:space="0" w:color="000000"/>
              <w:left w:val="single" w:sz="4" w:space="0" w:color="000000"/>
              <w:bottom w:val="single" w:sz="4" w:space="0" w:color="000000"/>
              <w:right w:val="single" w:sz="4" w:space="0" w:color="000000"/>
            </w:tcBorders>
          </w:tcPr>
          <w:p w14:paraId="457CE0AA" w14:textId="77777777" w:rsidR="00DE7079" w:rsidRDefault="00000000">
            <w:pPr>
              <w:spacing w:after="0"/>
              <w:ind w:left="2"/>
            </w:pPr>
            <w:r>
              <w:rPr>
                <w:color w:val="212121"/>
              </w:rPr>
              <w:t>Problem Statement (Problem to be solved)</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62C3A223" w14:textId="77777777" w:rsidR="00DE7079" w:rsidRDefault="00000000">
            <w:pPr>
              <w:spacing w:after="0"/>
              <w:ind w:left="360" w:right="47" w:hanging="360"/>
              <w:jc w:val="both"/>
            </w:pPr>
            <w:r>
              <w:rPr>
                <w:noProof/>
              </w:rPr>
              <w:drawing>
                <wp:inline distT="0" distB="0" distL="0" distR="0" wp14:anchorId="1CBD93E3" wp14:editId="2FDF1E0B">
                  <wp:extent cx="179832" cy="185928"/>
                  <wp:effectExtent l="0" t="0" r="0" b="0"/>
                  <wp:docPr id="116" name="Picture 116"/>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5"/>
                          <a:stretch>
                            <a:fillRect/>
                          </a:stretch>
                        </pic:blipFill>
                        <pic:spPr>
                          <a:xfrm>
                            <a:off x="0" y="0"/>
                            <a:ext cx="179832" cy="185928"/>
                          </a:xfrm>
                          <a:prstGeom prst="rect">
                            <a:avLst/>
                          </a:prstGeom>
                        </pic:spPr>
                      </pic:pic>
                    </a:graphicData>
                  </a:graphic>
                </wp:inline>
              </w:drawing>
            </w:r>
            <w:r>
              <w:rPr>
                <w:rFonts w:ascii="Arial" w:eastAsia="Arial" w:hAnsi="Arial" w:cs="Arial"/>
              </w:rPr>
              <w:t xml:space="preserve"> </w:t>
            </w:r>
            <w:r>
              <w:t xml:space="preserve">Dealing with the enormous amount of recruiting information on the Internet, a job seeker always spends hours to find useful ones. Many times, people who lack industry knowledge are unclear about what exactly they need to learn in order to get a suitable job for them. We address the problem of recommending suitable jobs to people who are seeking a new job. We formulate this recommendation problem as a supervised machine learning problem.  </w:t>
            </w:r>
          </w:p>
        </w:tc>
      </w:tr>
    </w:tbl>
    <w:p w14:paraId="7B25247A" w14:textId="77777777" w:rsidR="00DE7079" w:rsidRDefault="00DE7079">
      <w:pPr>
        <w:spacing w:after="0"/>
        <w:ind w:left="-1220" w:right="8438"/>
      </w:pPr>
    </w:p>
    <w:tbl>
      <w:tblPr>
        <w:tblStyle w:val="TableGrid"/>
        <w:tblW w:w="9072" w:type="dxa"/>
        <w:tblInd w:w="118" w:type="dxa"/>
        <w:tblCellMar>
          <w:top w:w="12" w:type="dxa"/>
          <w:left w:w="5" w:type="dxa"/>
          <w:bottom w:w="0" w:type="dxa"/>
          <w:right w:w="0" w:type="dxa"/>
        </w:tblCellMar>
        <w:tblLook w:val="04A0" w:firstRow="1" w:lastRow="0" w:firstColumn="1" w:lastColumn="0" w:noHBand="0" w:noVBand="1"/>
      </w:tblPr>
      <w:tblGrid>
        <w:gridCol w:w="901"/>
        <w:gridCol w:w="3663"/>
        <w:gridCol w:w="4508"/>
      </w:tblGrid>
      <w:tr w:rsidR="00DE7079" w14:paraId="3AFC0685" w14:textId="77777777">
        <w:trPr>
          <w:trHeight w:val="7333"/>
        </w:trPr>
        <w:tc>
          <w:tcPr>
            <w:tcW w:w="900" w:type="dxa"/>
            <w:tcBorders>
              <w:top w:val="single" w:sz="4" w:space="0" w:color="000000"/>
              <w:left w:val="single" w:sz="4" w:space="0" w:color="000000"/>
              <w:bottom w:val="single" w:sz="4" w:space="0" w:color="000000"/>
              <w:right w:val="single" w:sz="4" w:space="0" w:color="000000"/>
            </w:tcBorders>
          </w:tcPr>
          <w:p w14:paraId="5AF54658" w14:textId="77777777" w:rsidR="00DE7079" w:rsidRDefault="00000000">
            <w:pPr>
              <w:spacing w:after="0"/>
              <w:ind w:right="45"/>
              <w:jc w:val="center"/>
            </w:pPr>
            <w:r>
              <w:lastRenderedPageBreak/>
              <w:t xml:space="preserve">2.  </w:t>
            </w:r>
          </w:p>
        </w:tc>
        <w:tc>
          <w:tcPr>
            <w:tcW w:w="3663" w:type="dxa"/>
            <w:tcBorders>
              <w:top w:val="single" w:sz="4" w:space="0" w:color="000000"/>
              <w:left w:val="single" w:sz="4" w:space="0" w:color="000000"/>
              <w:bottom w:val="single" w:sz="4" w:space="0" w:color="000000"/>
              <w:right w:val="single" w:sz="4" w:space="0" w:color="000000"/>
            </w:tcBorders>
          </w:tcPr>
          <w:p w14:paraId="0E9878B6" w14:textId="77777777" w:rsidR="00DE7079" w:rsidRDefault="00000000">
            <w:pPr>
              <w:spacing w:after="0"/>
              <w:ind w:left="2"/>
            </w:pPr>
            <w:r>
              <w:rPr>
                <w:color w:val="212121"/>
              </w:rPr>
              <w:t>Idea / Solution description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0A5B9053" w14:textId="77777777" w:rsidR="00DE7079" w:rsidRDefault="00000000">
            <w:pPr>
              <w:numPr>
                <w:ilvl w:val="0"/>
                <w:numId w:val="1"/>
              </w:numPr>
              <w:spacing w:after="81" w:line="238" w:lineRule="auto"/>
              <w:ind w:right="87" w:hanging="360"/>
              <w:jc w:val="both"/>
            </w:pPr>
            <w:r>
              <w:t xml:space="preserve">The skills are extracted from the job seeker’s resume using the TF-IDF technique. The job seeker’s profile may get outdated sometimes as they fail to update the resume regularly.  </w:t>
            </w:r>
          </w:p>
          <w:p w14:paraId="75BC6816" w14:textId="77777777" w:rsidR="00DE7079" w:rsidRDefault="00000000">
            <w:pPr>
              <w:numPr>
                <w:ilvl w:val="0"/>
                <w:numId w:val="1"/>
              </w:numPr>
              <w:spacing w:after="78" w:line="238" w:lineRule="auto"/>
              <w:ind w:right="87" w:hanging="360"/>
              <w:jc w:val="both"/>
            </w:pPr>
            <w:r>
              <w:t xml:space="preserve">The dynamic behaviour of the job seeker is noted by observing the jobs he applied for. So, the dynamic features are extracted, which are an updated version of basic features, by making a statistic at regular intervals.  </w:t>
            </w:r>
          </w:p>
          <w:p w14:paraId="57F20D13" w14:textId="77777777" w:rsidR="00DE7079" w:rsidRDefault="00000000">
            <w:pPr>
              <w:numPr>
                <w:ilvl w:val="0"/>
                <w:numId w:val="1"/>
              </w:numPr>
              <w:spacing w:after="78" w:line="238" w:lineRule="auto"/>
              <w:ind w:right="87" w:hanging="360"/>
              <w:jc w:val="both"/>
            </w:pPr>
            <w:r>
              <w:t xml:space="preserve">The dynamic recommendation engine works as follows: A collaborative user- based filtering algorithm is used initially to overcome the cold-start problem. It takes the features extracted from the job seeker’s profile and the features extracted from the job description, computes the similarity between the two using Euclidean distance, and recommends the top k similar jobs applied to generate the initial recommendation jobs.  </w:t>
            </w:r>
          </w:p>
          <w:p w14:paraId="7BEC801E" w14:textId="77777777" w:rsidR="00DE7079" w:rsidRDefault="00000000">
            <w:pPr>
              <w:numPr>
                <w:ilvl w:val="0"/>
                <w:numId w:val="1"/>
              </w:numPr>
              <w:spacing w:after="0"/>
              <w:ind w:right="87" w:hanging="360"/>
              <w:jc w:val="both"/>
            </w:pPr>
            <w:r>
              <w:t xml:space="preserve">The system provides the initial recommendation to the job seeker and records his behaviour. Thus, we will be able to arrive at a set of jobs in which the job seeker is interested and a set of jobs in  </w:t>
            </w:r>
          </w:p>
        </w:tc>
      </w:tr>
      <w:tr w:rsidR="00DE7079" w14:paraId="125D02E8" w14:textId="77777777">
        <w:trPr>
          <w:trHeight w:val="3570"/>
        </w:trPr>
        <w:tc>
          <w:tcPr>
            <w:tcW w:w="900" w:type="dxa"/>
            <w:tcBorders>
              <w:top w:val="single" w:sz="4" w:space="0" w:color="000000"/>
              <w:left w:val="single" w:sz="4" w:space="0" w:color="000000"/>
              <w:bottom w:val="single" w:sz="4" w:space="0" w:color="000000"/>
              <w:right w:val="single" w:sz="4" w:space="0" w:color="000000"/>
            </w:tcBorders>
          </w:tcPr>
          <w:p w14:paraId="7192ED76" w14:textId="77777777" w:rsidR="00DE7079" w:rsidRDefault="00000000">
            <w:pPr>
              <w:spacing w:after="591"/>
              <w:ind w:left="7"/>
            </w:pPr>
            <w:r>
              <w:rPr>
                <w:rFonts w:ascii="Times New Roman" w:eastAsia="Times New Roman" w:hAnsi="Times New Roman" w:cs="Times New Roman"/>
              </w:rPr>
              <w:t xml:space="preserve"> </w:t>
            </w:r>
            <w:r>
              <w:t xml:space="preserve"> </w:t>
            </w:r>
          </w:p>
          <w:p w14:paraId="2CACBD35" w14:textId="77777777" w:rsidR="00DE7079" w:rsidRDefault="00000000">
            <w:pPr>
              <w:spacing w:after="0"/>
              <w:ind w:left="2"/>
            </w:pPr>
            <w:r>
              <w:t xml:space="preserve"> </w:t>
            </w:r>
          </w:p>
        </w:tc>
        <w:tc>
          <w:tcPr>
            <w:tcW w:w="3663" w:type="dxa"/>
            <w:tcBorders>
              <w:top w:val="single" w:sz="4" w:space="0" w:color="000000"/>
              <w:left w:val="single" w:sz="4" w:space="0" w:color="000000"/>
              <w:bottom w:val="single" w:sz="4" w:space="0" w:color="000000"/>
              <w:right w:val="single" w:sz="4" w:space="0" w:color="000000"/>
            </w:tcBorders>
          </w:tcPr>
          <w:p w14:paraId="79E35F1C" w14:textId="77777777" w:rsidR="00DE7079" w:rsidRDefault="00000000">
            <w:pPr>
              <w:spacing w:after="591"/>
              <w:ind w:left="7"/>
            </w:pPr>
            <w:r>
              <w:rPr>
                <w:rFonts w:ascii="Times New Roman" w:eastAsia="Times New Roman" w:hAnsi="Times New Roman" w:cs="Times New Roman"/>
              </w:rPr>
              <w:t xml:space="preserve"> </w:t>
            </w:r>
            <w:r>
              <w:t xml:space="preserve"> </w:t>
            </w:r>
          </w:p>
          <w:p w14:paraId="22C4B29B" w14:textId="77777777" w:rsidR="00DE7079" w:rsidRDefault="00000000">
            <w:pPr>
              <w:spacing w:after="0"/>
              <w:ind w:left="2"/>
            </w:pP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6F049A7B" w14:textId="77777777" w:rsidR="00DE7079" w:rsidRDefault="00000000">
            <w:pPr>
              <w:spacing w:after="0" w:line="258" w:lineRule="auto"/>
              <w:ind w:left="468" w:right="92" w:hanging="468"/>
              <w:jc w:val="both"/>
            </w:pPr>
            <w:r>
              <w:t xml:space="preserve"> which he is not interested. The extended new basic features help in updating the job seeker’s profile.  </w:t>
            </w:r>
          </w:p>
          <w:p w14:paraId="1EA7470A" w14:textId="77777777" w:rsidR="00DE7079" w:rsidRDefault="00000000">
            <w:pPr>
              <w:spacing w:after="0"/>
              <w:ind w:left="468" w:right="89" w:hanging="355"/>
              <w:jc w:val="both"/>
            </w:pPr>
            <w:r>
              <w:rPr>
                <w:noProof/>
              </w:rPr>
              <w:drawing>
                <wp:inline distT="0" distB="0" distL="0" distR="0" wp14:anchorId="1D9056C7" wp14:editId="455DCE69">
                  <wp:extent cx="179832" cy="185928"/>
                  <wp:effectExtent l="0" t="0" r="0" b="0"/>
                  <wp:docPr id="255" name="Picture 255"/>
                  <wp:cNvGraphicFramePr/>
                  <a:graphic xmlns:a="http://schemas.openxmlformats.org/drawingml/2006/main">
                    <a:graphicData uri="http://schemas.openxmlformats.org/drawingml/2006/picture">
                      <pic:pic xmlns:pic="http://schemas.openxmlformats.org/drawingml/2006/picture">
                        <pic:nvPicPr>
                          <pic:cNvPr id="255" name="Picture 255"/>
                          <pic:cNvPicPr/>
                        </pic:nvPicPr>
                        <pic:blipFill>
                          <a:blip r:embed="rId5"/>
                          <a:stretch>
                            <a:fillRect/>
                          </a:stretch>
                        </pic:blipFill>
                        <pic:spPr>
                          <a:xfrm>
                            <a:off x="0" y="0"/>
                            <a:ext cx="179832" cy="185928"/>
                          </a:xfrm>
                          <a:prstGeom prst="rect">
                            <a:avLst/>
                          </a:prstGeom>
                        </pic:spPr>
                      </pic:pic>
                    </a:graphicData>
                  </a:graphic>
                </wp:inline>
              </w:drawing>
            </w:r>
            <w:r>
              <w:rPr>
                <w:rFonts w:ascii="Arial" w:eastAsia="Arial" w:hAnsi="Arial" w:cs="Arial"/>
              </w:rPr>
              <w:t xml:space="preserve"> </w:t>
            </w:r>
            <w:r>
              <w:t xml:space="preserve"> Thus, the job applicant is provided with new recommendations. Similarly, the same recommendation system helps provide job applicant recommendations to the job recruiters to find the most eligible candidates for their firm. Training programmes and certification courses are also recommended to job seekers based on their job interests to grow their skills.  </w:t>
            </w:r>
          </w:p>
        </w:tc>
      </w:tr>
      <w:tr w:rsidR="00DE7079" w14:paraId="4A2D4EAC" w14:textId="77777777">
        <w:trPr>
          <w:trHeight w:val="2474"/>
        </w:trPr>
        <w:tc>
          <w:tcPr>
            <w:tcW w:w="900" w:type="dxa"/>
            <w:tcBorders>
              <w:top w:val="single" w:sz="4" w:space="0" w:color="000000"/>
              <w:left w:val="single" w:sz="4" w:space="0" w:color="000000"/>
              <w:bottom w:val="single" w:sz="4" w:space="0" w:color="000000"/>
              <w:right w:val="single" w:sz="4" w:space="0" w:color="000000"/>
            </w:tcBorders>
          </w:tcPr>
          <w:p w14:paraId="15454192" w14:textId="77777777" w:rsidR="00DE7079" w:rsidRDefault="00000000">
            <w:pPr>
              <w:spacing w:after="1367"/>
              <w:ind w:left="84"/>
              <w:jc w:val="center"/>
            </w:pPr>
            <w:r>
              <w:t xml:space="preserve">3.  </w:t>
            </w:r>
          </w:p>
          <w:p w14:paraId="1CF135DD" w14:textId="77777777" w:rsidR="00DE7079" w:rsidRDefault="00000000">
            <w:pPr>
              <w:spacing w:after="0"/>
              <w:ind w:left="2"/>
            </w:pPr>
            <w:r>
              <w:t xml:space="preserve"> </w:t>
            </w:r>
          </w:p>
        </w:tc>
        <w:tc>
          <w:tcPr>
            <w:tcW w:w="3663" w:type="dxa"/>
            <w:tcBorders>
              <w:top w:val="single" w:sz="4" w:space="0" w:color="000000"/>
              <w:left w:val="single" w:sz="4" w:space="0" w:color="000000"/>
              <w:bottom w:val="single" w:sz="4" w:space="0" w:color="000000"/>
              <w:right w:val="single" w:sz="4" w:space="0" w:color="000000"/>
            </w:tcBorders>
          </w:tcPr>
          <w:p w14:paraId="6CAC1F1F" w14:textId="77777777" w:rsidR="00DE7079" w:rsidRDefault="00000000">
            <w:pPr>
              <w:spacing w:after="1367"/>
              <w:ind w:left="115"/>
            </w:pPr>
            <w:r>
              <w:rPr>
                <w:color w:val="212121"/>
              </w:rPr>
              <w:t>Novelty / Uniqueness</w:t>
            </w:r>
            <w:r>
              <w:t xml:space="preserve">  </w:t>
            </w:r>
          </w:p>
          <w:p w14:paraId="2232DF2D" w14:textId="77777777" w:rsidR="00DE7079" w:rsidRDefault="00000000">
            <w:pPr>
              <w:spacing w:after="0"/>
              <w:ind w:left="2"/>
            </w:pP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14A87F04" w14:textId="77777777" w:rsidR="00DE7079" w:rsidRDefault="00000000">
            <w:pPr>
              <w:numPr>
                <w:ilvl w:val="0"/>
                <w:numId w:val="2"/>
              </w:numPr>
              <w:spacing w:after="186" w:line="256" w:lineRule="auto"/>
              <w:ind w:right="45" w:hanging="355"/>
              <w:jc w:val="both"/>
            </w:pPr>
            <w:r>
              <w:t xml:space="preserve">A fake job detection ML model which verifies the job postings and removes the fraudulent ones before getting listed on the platform is integrated with the recommendation engine to bring down the employment scams.  </w:t>
            </w:r>
          </w:p>
          <w:p w14:paraId="1F1D82BD" w14:textId="77777777" w:rsidR="00DE7079" w:rsidRDefault="00000000">
            <w:pPr>
              <w:numPr>
                <w:ilvl w:val="0"/>
                <w:numId w:val="2"/>
              </w:numPr>
              <w:spacing w:after="0"/>
              <w:ind w:right="45" w:hanging="355"/>
              <w:jc w:val="both"/>
            </w:pPr>
            <w:r>
              <w:t xml:space="preserve">This will prevent the job seeker from getting trapped with fraud one.  </w:t>
            </w:r>
          </w:p>
        </w:tc>
      </w:tr>
      <w:tr w:rsidR="00DE7079" w14:paraId="47D6F5DB" w14:textId="77777777">
        <w:trPr>
          <w:trHeight w:val="1128"/>
        </w:trPr>
        <w:tc>
          <w:tcPr>
            <w:tcW w:w="900" w:type="dxa"/>
            <w:tcBorders>
              <w:top w:val="single" w:sz="4" w:space="0" w:color="000000"/>
              <w:left w:val="single" w:sz="4" w:space="0" w:color="000000"/>
              <w:bottom w:val="nil"/>
              <w:right w:val="single" w:sz="4" w:space="0" w:color="000000"/>
            </w:tcBorders>
          </w:tcPr>
          <w:p w14:paraId="472FF74C" w14:textId="77777777" w:rsidR="00DE7079" w:rsidRDefault="00000000">
            <w:pPr>
              <w:spacing w:after="0"/>
              <w:ind w:left="84"/>
              <w:jc w:val="center"/>
            </w:pPr>
            <w:r>
              <w:lastRenderedPageBreak/>
              <w:t xml:space="preserve">4.  </w:t>
            </w:r>
          </w:p>
        </w:tc>
        <w:tc>
          <w:tcPr>
            <w:tcW w:w="3663" w:type="dxa"/>
            <w:tcBorders>
              <w:top w:val="single" w:sz="4" w:space="0" w:color="000000"/>
              <w:left w:val="single" w:sz="4" w:space="0" w:color="000000"/>
              <w:bottom w:val="nil"/>
              <w:right w:val="single" w:sz="4" w:space="0" w:color="000000"/>
            </w:tcBorders>
          </w:tcPr>
          <w:p w14:paraId="162EFE25" w14:textId="77777777" w:rsidR="00DE7079" w:rsidRDefault="00000000">
            <w:pPr>
              <w:spacing w:after="0"/>
              <w:ind w:left="115"/>
            </w:pPr>
            <w:r>
              <w:rPr>
                <w:color w:val="212121"/>
              </w:rPr>
              <w:t>Social Impact / Customer Satisfaction</w:t>
            </w:r>
            <w:r>
              <w:t xml:space="preserve">  </w:t>
            </w:r>
          </w:p>
        </w:tc>
        <w:tc>
          <w:tcPr>
            <w:tcW w:w="4508" w:type="dxa"/>
            <w:tcBorders>
              <w:top w:val="single" w:sz="4" w:space="0" w:color="000000"/>
              <w:left w:val="single" w:sz="4" w:space="0" w:color="000000"/>
              <w:bottom w:val="nil"/>
              <w:right w:val="single" w:sz="4" w:space="0" w:color="000000"/>
            </w:tcBorders>
          </w:tcPr>
          <w:p w14:paraId="23D89B9F" w14:textId="77777777" w:rsidR="00DE7079" w:rsidRDefault="00000000">
            <w:pPr>
              <w:spacing w:after="0"/>
              <w:ind w:left="468" w:hanging="355"/>
              <w:jc w:val="both"/>
            </w:pPr>
            <w:r>
              <w:rPr>
                <w:noProof/>
              </w:rPr>
              <w:drawing>
                <wp:inline distT="0" distB="0" distL="0" distR="0" wp14:anchorId="3AC45BE0" wp14:editId="1A057007">
                  <wp:extent cx="179832" cy="185928"/>
                  <wp:effectExtent l="0" t="0" r="0" b="0"/>
                  <wp:docPr id="329" name="Picture 329"/>
                  <wp:cNvGraphicFramePr/>
                  <a:graphic xmlns:a="http://schemas.openxmlformats.org/drawingml/2006/main">
                    <a:graphicData uri="http://schemas.openxmlformats.org/drawingml/2006/picture">
                      <pic:pic xmlns:pic="http://schemas.openxmlformats.org/drawingml/2006/picture">
                        <pic:nvPicPr>
                          <pic:cNvPr id="329" name="Picture 329"/>
                          <pic:cNvPicPr/>
                        </pic:nvPicPr>
                        <pic:blipFill>
                          <a:blip r:embed="rId5"/>
                          <a:stretch>
                            <a:fillRect/>
                          </a:stretch>
                        </pic:blipFill>
                        <pic:spPr>
                          <a:xfrm>
                            <a:off x="0" y="0"/>
                            <a:ext cx="179832" cy="185928"/>
                          </a:xfrm>
                          <a:prstGeom prst="rect">
                            <a:avLst/>
                          </a:prstGeom>
                        </pic:spPr>
                      </pic:pic>
                    </a:graphicData>
                  </a:graphic>
                </wp:inline>
              </w:drawing>
            </w:r>
            <w:r>
              <w:rPr>
                <w:rFonts w:ascii="Arial" w:eastAsia="Arial" w:hAnsi="Arial" w:cs="Arial"/>
              </w:rPr>
              <w:t xml:space="preserve"> </w:t>
            </w:r>
            <w:r>
              <w:t xml:space="preserve"> The job &amp; skill recommender system will minimize the unemployment and improve </w:t>
            </w:r>
          </w:p>
        </w:tc>
      </w:tr>
      <w:tr w:rsidR="00DE7079" w14:paraId="179D6213" w14:textId="77777777">
        <w:trPr>
          <w:trHeight w:val="2206"/>
        </w:trPr>
        <w:tc>
          <w:tcPr>
            <w:tcW w:w="900" w:type="dxa"/>
            <w:tcBorders>
              <w:top w:val="single" w:sz="4" w:space="0" w:color="000000"/>
              <w:left w:val="single" w:sz="4" w:space="0" w:color="000000"/>
              <w:bottom w:val="single" w:sz="4" w:space="0" w:color="000000"/>
              <w:right w:val="single" w:sz="4" w:space="0" w:color="000000"/>
            </w:tcBorders>
            <w:vAlign w:val="bottom"/>
          </w:tcPr>
          <w:p w14:paraId="1CA2BD42" w14:textId="77777777" w:rsidR="00DE7079" w:rsidRDefault="00000000">
            <w:pPr>
              <w:spacing w:after="0"/>
            </w:pPr>
            <w:r>
              <w:t xml:space="preserve"> </w:t>
            </w:r>
          </w:p>
        </w:tc>
        <w:tc>
          <w:tcPr>
            <w:tcW w:w="3663" w:type="dxa"/>
            <w:tcBorders>
              <w:top w:val="single" w:sz="4" w:space="0" w:color="000000"/>
              <w:left w:val="single" w:sz="4" w:space="0" w:color="000000"/>
              <w:bottom w:val="single" w:sz="4" w:space="0" w:color="000000"/>
              <w:right w:val="single" w:sz="4" w:space="0" w:color="000000"/>
            </w:tcBorders>
            <w:vAlign w:val="bottom"/>
          </w:tcPr>
          <w:p w14:paraId="2A4359A1" w14:textId="77777777" w:rsidR="00DE7079" w:rsidRDefault="00000000">
            <w:pPr>
              <w:spacing w:after="0"/>
            </w:pP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74D2485B" w14:textId="77777777" w:rsidR="00DE7079" w:rsidRDefault="00000000">
            <w:pPr>
              <w:spacing w:after="527"/>
              <w:ind w:left="466"/>
              <w:jc w:val="both"/>
            </w:pPr>
            <w:r>
              <w:t xml:space="preserve">the skills of job seekers to boost the country’s economy.  </w:t>
            </w:r>
          </w:p>
          <w:p w14:paraId="422EC737" w14:textId="77777777" w:rsidR="00DE7079" w:rsidRDefault="00000000">
            <w:pPr>
              <w:spacing w:after="0"/>
              <w:ind w:left="465" w:right="93" w:hanging="355"/>
              <w:jc w:val="both"/>
            </w:pPr>
            <w:r>
              <w:rPr>
                <w:noProof/>
              </w:rPr>
              <w:drawing>
                <wp:inline distT="0" distB="0" distL="0" distR="0" wp14:anchorId="5DA7733D" wp14:editId="7BFCDBED">
                  <wp:extent cx="179832" cy="185928"/>
                  <wp:effectExtent l="0" t="0" r="0" b="0"/>
                  <wp:docPr id="378" name="Picture 378"/>
                  <wp:cNvGraphicFramePr/>
                  <a:graphic xmlns:a="http://schemas.openxmlformats.org/drawingml/2006/main">
                    <a:graphicData uri="http://schemas.openxmlformats.org/drawingml/2006/picture">
                      <pic:pic xmlns:pic="http://schemas.openxmlformats.org/drawingml/2006/picture">
                        <pic:nvPicPr>
                          <pic:cNvPr id="378" name="Picture 378"/>
                          <pic:cNvPicPr/>
                        </pic:nvPicPr>
                        <pic:blipFill>
                          <a:blip r:embed="rId5"/>
                          <a:stretch>
                            <a:fillRect/>
                          </a:stretch>
                        </pic:blipFill>
                        <pic:spPr>
                          <a:xfrm>
                            <a:off x="0" y="0"/>
                            <a:ext cx="179832" cy="185928"/>
                          </a:xfrm>
                          <a:prstGeom prst="rect">
                            <a:avLst/>
                          </a:prstGeom>
                        </pic:spPr>
                      </pic:pic>
                    </a:graphicData>
                  </a:graphic>
                </wp:inline>
              </w:drawing>
            </w:r>
            <w:r>
              <w:rPr>
                <w:rFonts w:ascii="Arial" w:eastAsia="Arial" w:hAnsi="Arial" w:cs="Arial"/>
              </w:rPr>
              <w:t xml:space="preserve"> </w:t>
            </w:r>
            <w:r>
              <w:t xml:space="preserve"> The customer satisfaction can be measured by customer loyalty and customer reviews after deployment of the project.  </w:t>
            </w:r>
          </w:p>
        </w:tc>
      </w:tr>
      <w:tr w:rsidR="00DE7079" w14:paraId="77600C6D" w14:textId="77777777">
        <w:trPr>
          <w:trHeight w:val="1466"/>
        </w:trPr>
        <w:tc>
          <w:tcPr>
            <w:tcW w:w="900" w:type="dxa"/>
            <w:tcBorders>
              <w:top w:val="single" w:sz="4" w:space="0" w:color="000000"/>
              <w:left w:val="single" w:sz="4" w:space="0" w:color="000000"/>
              <w:bottom w:val="single" w:sz="4" w:space="0" w:color="000000"/>
              <w:right w:val="single" w:sz="4" w:space="0" w:color="000000"/>
            </w:tcBorders>
          </w:tcPr>
          <w:p w14:paraId="0BC82542" w14:textId="77777777" w:rsidR="00DE7079" w:rsidRDefault="00000000">
            <w:pPr>
              <w:spacing w:after="0"/>
              <w:ind w:left="82"/>
              <w:jc w:val="center"/>
            </w:pPr>
            <w:r>
              <w:t xml:space="preserve">5.  </w:t>
            </w:r>
          </w:p>
        </w:tc>
        <w:tc>
          <w:tcPr>
            <w:tcW w:w="3663" w:type="dxa"/>
            <w:tcBorders>
              <w:top w:val="single" w:sz="4" w:space="0" w:color="000000"/>
              <w:left w:val="single" w:sz="4" w:space="0" w:color="000000"/>
              <w:bottom w:val="single" w:sz="4" w:space="0" w:color="000000"/>
              <w:right w:val="single" w:sz="4" w:space="0" w:color="000000"/>
            </w:tcBorders>
          </w:tcPr>
          <w:p w14:paraId="184A0ADA" w14:textId="77777777" w:rsidR="00DE7079" w:rsidRDefault="00000000">
            <w:pPr>
              <w:spacing w:after="0"/>
              <w:ind w:left="113"/>
            </w:pPr>
            <w:r>
              <w:rPr>
                <w:color w:val="212121"/>
              </w:rPr>
              <w:t>Business Model (Revenue Model)</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6B8F17AC" w14:textId="77777777" w:rsidR="00DE7079" w:rsidRDefault="00000000">
            <w:pPr>
              <w:spacing w:after="0"/>
              <w:ind w:right="244"/>
              <w:jc w:val="center"/>
            </w:pPr>
            <w:r>
              <w:rPr>
                <w:noProof/>
              </w:rPr>
              <w:drawing>
                <wp:inline distT="0" distB="0" distL="0" distR="0" wp14:anchorId="2E8DFB19" wp14:editId="17E6CC6B">
                  <wp:extent cx="179832" cy="185928"/>
                  <wp:effectExtent l="0" t="0" r="0" b="0"/>
                  <wp:docPr id="399" name="Picture 399"/>
                  <wp:cNvGraphicFramePr/>
                  <a:graphic xmlns:a="http://schemas.openxmlformats.org/drawingml/2006/main">
                    <a:graphicData uri="http://schemas.openxmlformats.org/drawingml/2006/picture">
                      <pic:pic xmlns:pic="http://schemas.openxmlformats.org/drawingml/2006/picture">
                        <pic:nvPicPr>
                          <pic:cNvPr id="399" name="Picture 399"/>
                          <pic:cNvPicPr/>
                        </pic:nvPicPr>
                        <pic:blipFill>
                          <a:blip r:embed="rId5"/>
                          <a:stretch>
                            <a:fillRect/>
                          </a:stretch>
                        </pic:blipFill>
                        <pic:spPr>
                          <a:xfrm>
                            <a:off x="0" y="0"/>
                            <a:ext cx="179832" cy="185928"/>
                          </a:xfrm>
                          <a:prstGeom prst="rect">
                            <a:avLst/>
                          </a:prstGeom>
                        </pic:spPr>
                      </pic:pic>
                    </a:graphicData>
                  </a:graphic>
                </wp:inline>
              </w:drawing>
            </w:r>
            <w:r>
              <w:rPr>
                <w:rFonts w:ascii="Arial" w:eastAsia="Arial" w:hAnsi="Arial" w:cs="Arial"/>
              </w:rPr>
              <w:t xml:space="preserve"> </w:t>
            </w:r>
            <w:r>
              <w:t xml:space="preserve"> A subscription model will be provided for </w:t>
            </w:r>
          </w:p>
          <w:p w14:paraId="6B8C1073" w14:textId="77777777" w:rsidR="00DE7079" w:rsidRDefault="00000000">
            <w:pPr>
              <w:spacing w:after="0"/>
              <w:ind w:left="466" w:right="35"/>
            </w:pPr>
            <w:r>
              <w:t xml:space="preserve">both  </w:t>
            </w:r>
            <w:r>
              <w:tab/>
              <w:t xml:space="preserve">employees  </w:t>
            </w:r>
            <w:r>
              <w:tab/>
              <w:t xml:space="preserve">and  </w:t>
            </w:r>
            <w:r>
              <w:tab/>
              <w:t xml:space="preserve">employers  </w:t>
            </w:r>
            <w:r>
              <w:tab/>
              <w:t xml:space="preserve">with additional costs for features along with recurring monthly or yearly costs.  </w:t>
            </w:r>
          </w:p>
        </w:tc>
      </w:tr>
      <w:tr w:rsidR="00DE7079" w14:paraId="7EDCAE97" w14:textId="77777777">
        <w:trPr>
          <w:trHeight w:val="2048"/>
        </w:trPr>
        <w:tc>
          <w:tcPr>
            <w:tcW w:w="900" w:type="dxa"/>
            <w:tcBorders>
              <w:top w:val="single" w:sz="4" w:space="0" w:color="000000"/>
              <w:left w:val="single" w:sz="4" w:space="0" w:color="000000"/>
              <w:bottom w:val="single" w:sz="4" w:space="0" w:color="000000"/>
              <w:right w:val="single" w:sz="4" w:space="0" w:color="000000"/>
            </w:tcBorders>
          </w:tcPr>
          <w:p w14:paraId="3AC9AD28" w14:textId="77777777" w:rsidR="00DE7079" w:rsidRDefault="00000000">
            <w:pPr>
              <w:spacing w:after="298"/>
              <w:ind w:left="82"/>
              <w:jc w:val="center"/>
            </w:pPr>
            <w:r>
              <w:t xml:space="preserve">6.  </w:t>
            </w:r>
          </w:p>
          <w:p w14:paraId="66049F3C" w14:textId="77777777" w:rsidR="00DE7079" w:rsidRDefault="00000000">
            <w:pPr>
              <w:spacing w:after="0"/>
            </w:pPr>
            <w:r>
              <w:t xml:space="preserve"> </w:t>
            </w:r>
          </w:p>
        </w:tc>
        <w:tc>
          <w:tcPr>
            <w:tcW w:w="3663" w:type="dxa"/>
            <w:tcBorders>
              <w:top w:val="single" w:sz="4" w:space="0" w:color="000000"/>
              <w:left w:val="single" w:sz="4" w:space="0" w:color="000000"/>
              <w:bottom w:val="single" w:sz="4" w:space="0" w:color="000000"/>
              <w:right w:val="single" w:sz="4" w:space="0" w:color="000000"/>
            </w:tcBorders>
          </w:tcPr>
          <w:p w14:paraId="5A5DBA7B" w14:textId="77777777" w:rsidR="00DE7079" w:rsidRDefault="00000000">
            <w:pPr>
              <w:spacing w:after="298"/>
              <w:ind w:left="113"/>
            </w:pPr>
            <w:r>
              <w:rPr>
                <w:color w:val="212121"/>
              </w:rPr>
              <w:t>Scalability of the Solution</w:t>
            </w:r>
            <w:r>
              <w:t xml:space="preserve">  </w:t>
            </w:r>
          </w:p>
          <w:p w14:paraId="58C7D9EC" w14:textId="77777777" w:rsidR="00DE7079" w:rsidRDefault="00000000">
            <w:pPr>
              <w:spacing w:after="0"/>
            </w:pP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06001964" w14:textId="77777777" w:rsidR="00DE7079" w:rsidRDefault="00000000">
            <w:pPr>
              <w:numPr>
                <w:ilvl w:val="0"/>
                <w:numId w:val="3"/>
              </w:numPr>
              <w:spacing w:after="3" w:line="246" w:lineRule="auto"/>
              <w:ind w:left="465" w:hanging="355"/>
            </w:pPr>
            <w:r>
              <w:t xml:space="preserve">In order to provide the best scalability, cloud computing is utilised.  </w:t>
            </w:r>
          </w:p>
          <w:p w14:paraId="4CDABEF6" w14:textId="77777777" w:rsidR="00DE7079" w:rsidRDefault="00000000">
            <w:pPr>
              <w:numPr>
                <w:ilvl w:val="0"/>
                <w:numId w:val="3"/>
              </w:numPr>
              <w:spacing w:after="0"/>
              <w:ind w:left="465" w:hanging="355"/>
            </w:pPr>
            <w:r>
              <w:t xml:space="preserve">The cloud is capable of increasing or decreasing IT resources as needed to meet the changing demand and workload.  </w:t>
            </w:r>
          </w:p>
        </w:tc>
      </w:tr>
    </w:tbl>
    <w:p w14:paraId="7322E524" w14:textId="77777777" w:rsidR="00DE7079" w:rsidRDefault="00000000">
      <w:pPr>
        <w:spacing w:after="0"/>
        <w:jc w:val="both"/>
      </w:pPr>
      <w:r>
        <w:t xml:space="preserve">  </w:t>
      </w:r>
    </w:p>
    <w:sectPr w:rsidR="00DE7079">
      <w:pgSz w:w="11911" w:h="16841"/>
      <w:pgMar w:top="850" w:right="3473" w:bottom="1486"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038" style="width:2in;height:149pt" coordsize="" o:spt="100" o:bullet="t" adj="0,,0" path="" stroked="f">
        <v:stroke joinstyle="miter"/>
        <v:imagedata r:id="rId1" o:title="image1"/>
        <v:formulas/>
        <v:path o:connecttype="segments"/>
      </v:shape>
    </w:pict>
  </w:numPicBullet>
  <w:abstractNum w:abstractNumId="0" w15:restartNumberingAfterBreak="0">
    <w:nsid w:val="11C44112"/>
    <w:multiLevelType w:val="hybridMultilevel"/>
    <w:tmpl w:val="470E3C90"/>
    <w:lvl w:ilvl="0" w:tplc="D8246044">
      <w:start w:val="1"/>
      <w:numFmt w:val="bullet"/>
      <w:lvlText w:val="•"/>
      <w:lvlPicBulletId w:val="0"/>
      <w:lvlJc w:val="left"/>
      <w:pPr>
        <w:ind w:left="4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14B104">
      <w:start w:val="1"/>
      <w:numFmt w:val="bullet"/>
      <w:lvlText w:val="o"/>
      <w:lvlJc w:val="left"/>
      <w:pPr>
        <w:ind w:left="15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ADE3D36">
      <w:start w:val="1"/>
      <w:numFmt w:val="bullet"/>
      <w:lvlText w:val="▪"/>
      <w:lvlJc w:val="left"/>
      <w:pPr>
        <w:ind w:left="22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62AE372">
      <w:start w:val="1"/>
      <w:numFmt w:val="bullet"/>
      <w:lvlText w:val="•"/>
      <w:lvlJc w:val="left"/>
      <w:pPr>
        <w:ind w:left="29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A788D64">
      <w:start w:val="1"/>
      <w:numFmt w:val="bullet"/>
      <w:lvlText w:val="o"/>
      <w:lvlJc w:val="left"/>
      <w:pPr>
        <w:ind w:left="37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0789484">
      <w:start w:val="1"/>
      <w:numFmt w:val="bullet"/>
      <w:lvlText w:val="▪"/>
      <w:lvlJc w:val="left"/>
      <w:pPr>
        <w:ind w:left="44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E4CD414">
      <w:start w:val="1"/>
      <w:numFmt w:val="bullet"/>
      <w:lvlText w:val="•"/>
      <w:lvlJc w:val="left"/>
      <w:pPr>
        <w:ind w:left="51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74A916">
      <w:start w:val="1"/>
      <w:numFmt w:val="bullet"/>
      <w:lvlText w:val="o"/>
      <w:lvlJc w:val="left"/>
      <w:pPr>
        <w:ind w:left="58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0A2F16C">
      <w:start w:val="1"/>
      <w:numFmt w:val="bullet"/>
      <w:lvlText w:val="▪"/>
      <w:lvlJc w:val="left"/>
      <w:pPr>
        <w:ind w:left="65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72151BE"/>
    <w:multiLevelType w:val="hybridMultilevel"/>
    <w:tmpl w:val="5A5627C6"/>
    <w:lvl w:ilvl="0" w:tplc="2018867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4CC2A5E">
      <w:start w:val="1"/>
      <w:numFmt w:val="bullet"/>
      <w:lvlText w:val="o"/>
      <w:lvlJc w:val="left"/>
      <w:pPr>
        <w:ind w:left="10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5442FDA">
      <w:start w:val="1"/>
      <w:numFmt w:val="bullet"/>
      <w:lvlText w:val="▪"/>
      <w:lvlJc w:val="left"/>
      <w:pPr>
        <w:ind w:left="18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F1451E6">
      <w:start w:val="1"/>
      <w:numFmt w:val="bullet"/>
      <w:lvlText w:val="•"/>
      <w:lvlJc w:val="left"/>
      <w:pPr>
        <w:ind w:left="25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B347434">
      <w:start w:val="1"/>
      <w:numFmt w:val="bullet"/>
      <w:lvlText w:val="o"/>
      <w:lvlJc w:val="left"/>
      <w:pPr>
        <w:ind w:left="3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98E2FC8">
      <w:start w:val="1"/>
      <w:numFmt w:val="bullet"/>
      <w:lvlText w:val="▪"/>
      <w:lvlJc w:val="left"/>
      <w:pPr>
        <w:ind w:left="3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6A20C1E">
      <w:start w:val="1"/>
      <w:numFmt w:val="bullet"/>
      <w:lvlText w:val="•"/>
      <w:lvlJc w:val="left"/>
      <w:pPr>
        <w:ind w:left="4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826417C">
      <w:start w:val="1"/>
      <w:numFmt w:val="bullet"/>
      <w:lvlText w:val="o"/>
      <w:lvlJc w:val="left"/>
      <w:pPr>
        <w:ind w:left="5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0AE044C">
      <w:start w:val="1"/>
      <w:numFmt w:val="bullet"/>
      <w:lvlText w:val="▪"/>
      <w:lvlJc w:val="left"/>
      <w:pPr>
        <w:ind w:left="6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8E31940"/>
    <w:multiLevelType w:val="hybridMultilevel"/>
    <w:tmpl w:val="BB9A7230"/>
    <w:lvl w:ilvl="0" w:tplc="FF2253D4">
      <w:start w:val="1"/>
      <w:numFmt w:val="bullet"/>
      <w:lvlText w:val="•"/>
      <w:lvlPicBulletId w:val="0"/>
      <w:lvlJc w:val="left"/>
      <w:pPr>
        <w:ind w:left="4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154FEFE">
      <w:start w:val="1"/>
      <w:numFmt w:val="bullet"/>
      <w:lvlText w:val="o"/>
      <w:lvlJc w:val="left"/>
      <w:pPr>
        <w:ind w:left="15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E78EA54">
      <w:start w:val="1"/>
      <w:numFmt w:val="bullet"/>
      <w:lvlText w:val="▪"/>
      <w:lvlJc w:val="left"/>
      <w:pPr>
        <w:ind w:left="22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C72E8DE">
      <w:start w:val="1"/>
      <w:numFmt w:val="bullet"/>
      <w:lvlText w:val="•"/>
      <w:lvlJc w:val="left"/>
      <w:pPr>
        <w:ind w:left="29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2129664">
      <w:start w:val="1"/>
      <w:numFmt w:val="bullet"/>
      <w:lvlText w:val="o"/>
      <w:lvlJc w:val="left"/>
      <w:pPr>
        <w:ind w:left="37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8E49336">
      <w:start w:val="1"/>
      <w:numFmt w:val="bullet"/>
      <w:lvlText w:val="▪"/>
      <w:lvlJc w:val="left"/>
      <w:pPr>
        <w:ind w:left="44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46C8810">
      <w:start w:val="1"/>
      <w:numFmt w:val="bullet"/>
      <w:lvlText w:val="•"/>
      <w:lvlJc w:val="left"/>
      <w:pPr>
        <w:ind w:left="51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7ADCCA">
      <w:start w:val="1"/>
      <w:numFmt w:val="bullet"/>
      <w:lvlText w:val="o"/>
      <w:lvlJc w:val="left"/>
      <w:pPr>
        <w:ind w:left="58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BA019DC">
      <w:start w:val="1"/>
      <w:numFmt w:val="bullet"/>
      <w:lvlText w:val="▪"/>
      <w:lvlJc w:val="left"/>
      <w:pPr>
        <w:ind w:left="65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713646889">
    <w:abstractNumId w:val="1"/>
  </w:num>
  <w:num w:numId="2" w16cid:durableId="1025979995">
    <w:abstractNumId w:val="0"/>
  </w:num>
  <w:num w:numId="3" w16cid:durableId="12269888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079"/>
    <w:rsid w:val="00444CB2"/>
    <w:rsid w:val="00DE7079"/>
    <w:rsid w:val="00FE38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5929D"/>
  <w15:docId w15:val="{271602DA-50F2-410F-AC99-B7AFACA9E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513</Words>
  <Characters>2930</Characters>
  <Application>Microsoft Office Word</Application>
  <DocSecurity>0</DocSecurity>
  <Lines>24</Lines>
  <Paragraphs>6</Paragraphs>
  <ScaleCrop>false</ScaleCrop>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parthiban Lakshmanan</dc:creator>
  <cp:keywords/>
  <cp:lastModifiedBy>Tharun</cp:lastModifiedBy>
  <cp:revision>4</cp:revision>
  <dcterms:created xsi:type="dcterms:W3CDTF">2022-11-09T03:47:00Z</dcterms:created>
  <dcterms:modified xsi:type="dcterms:W3CDTF">2022-11-09T03:47:00Z</dcterms:modified>
</cp:coreProperties>
</file>