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5F89" w14:textId="3BACCB34" w:rsidR="00283ACD" w:rsidRPr="00283ACD" w:rsidRDefault="00283ACD" w:rsidP="00283ACD">
      <w:pPr>
        <w:pStyle w:val="Heading3"/>
        <w:shd w:val="clear" w:color="auto" w:fill="FFFFFF"/>
        <w:spacing w:after="150" w:afterAutospacing="0" w:line="465" w:lineRule="atLeast"/>
        <w:rPr>
          <w:color w:val="FF0000"/>
          <w:sz w:val="28"/>
          <w:szCs w:val="28"/>
          <w:u w:val="single"/>
        </w:rPr>
      </w:pPr>
      <w:r w:rsidRPr="00283ACD">
        <w:rPr>
          <w:color w:val="FF0000"/>
          <w:sz w:val="28"/>
          <w:szCs w:val="28"/>
          <w:u w:val="single"/>
        </w:rPr>
        <w:t>Project Nam</w:t>
      </w:r>
      <w:r w:rsidRPr="00283ACD">
        <w:rPr>
          <w:color w:val="FF0000"/>
          <w:sz w:val="28"/>
          <w:szCs w:val="28"/>
          <w:u w:val="single"/>
        </w:rPr>
        <w:t>e</w:t>
      </w:r>
      <w:r w:rsidRPr="00283ACD">
        <w:rPr>
          <w:color w:val="FF0000"/>
          <w:sz w:val="28"/>
          <w:szCs w:val="28"/>
          <w:u w:val="single"/>
        </w:rPr>
        <w:t xml:space="preserve"> : AI-powered Nutrition Analyzer for Fitness Enthusiasts</w:t>
      </w:r>
    </w:p>
    <w:p w14:paraId="1C78F1F3" w14:textId="77777777" w:rsidR="00283ACD" w:rsidRPr="00283ACD" w:rsidRDefault="00283ACD" w:rsidP="00283ACD">
      <w:pPr>
        <w:rPr>
          <w:sz w:val="28"/>
          <w:szCs w:val="28"/>
        </w:rPr>
      </w:pPr>
      <w:r w:rsidRPr="00283ACD">
        <w:rPr>
          <w:sz w:val="28"/>
          <w:szCs w:val="28"/>
        </w:rPr>
        <w:t>Team Leader</w:t>
      </w:r>
      <w:r w:rsidRPr="00283ACD">
        <w:rPr>
          <w:b/>
          <w:sz w:val="28"/>
          <w:szCs w:val="28"/>
        </w:rPr>
        <w:t xml:space="preserve">               : </w:t>
      </w:r>
      <w:r w:rsidRPr="00283ACD">
        <w:rPr>
          <w:sz w:val="28"/>
          <w:szCs w:val="28"/>
        </w:rPr>
        <w:t>E.Santhiya</w:t>
      </w:r>
    </w:p>
    <w:p w14:paraId="66E6AF66" w14:textId="77777777" w:rsidR="00283ACD" w:rsidRPr="00283ACD" w:rsidRDefault="00283ACD" w:rsidP="00283ACD">
      <w:pPr>
        <w:rPr>
          <w:color w:val="000000" w:themeColor="text1"/>
          <w:sz w:val="28"/>
          <w:szCs w:val="28"/>
        </w:rPr>
      </w:pPr>
      <w:r w:rsidRPr="00283ACD">
        <w:rPr>
          <w:color w:val="000000" w:themeColor="text1"/>
          <w:sz w:val="28"/>
          <w:szCs w:val="28"/>
        </w:rPr>
        <w:t>Team Member             : P.Shalini, S.Sneha, M.Sridharan.</w:t>
      </w:r>
    </w:p>
    <w:p w14:paraId="3AE3B7C4" w14:textId="682EE578" w:rsidR="00283ACD" w:rsidRPr="00283ACD" w:rsidRDefault="00283ACD" w:rsidP="00283ACD">
      <w:pPr>
        <w:pStyle w:val="BodyText"/>
        <w:rPr>
          <w:rFonts w:ascii="Times New Roman" w:hAnsi="Times New Roman" w:cs="Times New Roman"/>
          <w:b w:val="0"/>
          <w:sz w:val="28"/>
          <w:szCs w:val="28"/>
        </w:rPr>
      </w:pPr>
      <w:r w:rsidRPr="00283ACD">
        <w:rPr>
          <w:rFonts w:ascii="Times New Roman" w:hAnsi="Times New Roman" w:cs="Times New Roman"/>
          <w:b w:val="0"/>
          <w:color w:val="000000" w:themeColor="text1"/>
          <w:sz w:val="28"/>
          <w:szCs w:val="28"/>
        </w:rPr>
        <w:t xml:space="preserve">Faculty Mentor Name </w:t>
      </w:r>
      <w:r>
        <w:rPr>
          <w:rFonts w:ascii="Times New Roman" w:hAnsi="Times New Roman" w:cs="Times New Roman"/>
          <w:b w:val="0"/>
          <w:color w:val="000000" w:themeColor="text1"/>
          <w:sz w:val="28"/>
          <w:szCs w:val="28"/>
        </w:rPr>
        <w:t xml:space="preserve">      </w:t>
      </w:r>
      <w:r w:rsidRPr="00283ACD">
        <w:rPr>
          <w:rFonts w:ascii="Times New Roman" w:hAnsi="Times New Roman" w:cs="Times New Roman"/>
          <w:b w:val="0"/>
          <w:color w:val="000000" w:themeColor="text1"/>
          <w:sz w:val="28"/>
          <w:szCs w:val="28"/>
        </w:rPr>
        <w:t>: Sweetline  Sonia M</w:t>
      </w:r>
    </w:p>
    <w:p w14:paraId="1DA67A53" w14:textId="77777777" w:rsidR="00283ACD" w:rsidRDefault="00283ACD">
      <w:pPr>
        <w:spacing w:after="225" w:line="259" w:lineRule="auto"/>
        <w:ind w:left="0" w:right="0" w:firstLine="0"/>
        <w:rPr>
          <w:rFonts w:eastAsia="Arial"/>
          <w:b/>
          <w:sz w:val="28"/>
          <w:szCs w:val="28"/>
        </w:rPr>
      </w:pPr>
    </w:p>
    <w:p w14:paraId="3B7B0923" w14:textId="1C698993" w:rsidR="0008699A" w:rsidRPr="00283ACD" w:rsidRDefault="00000000" w:rsidP="00283ACD">
      <w:pPr>
        <w:spacing w:after="225" w:line="259" w:lineRule="auto"/>
        <w:ind w:left="0" w:right="0" w:firstLine="0"/>
        <w:rPr>
          <w:sz w:val="28"/>
          <w:szCs w:val="28"/>
          <w:u w:val="single"/>
        </w:rPr>
      </w:pPr>
      <w:r w:rsidRPr="00283ACD">
        <w:rPr>
          <w:rFonts w:eastAsia="Arial"/>
          <w:b/>
          <w:sz w:val="28"/>
          <w:szCs w:val="28"/>
        </w:rPr>
        <w:t xml:space="preserve">                                      </w:t>
      </w:r>
      <w:r w:rsidRPr="00283ACD">
        <w:rPr>
          <w:rFonts w:eastAsia="Arial"/>
          <w:b/>
          <w:sz w:val="28"/>
          <w:szCs w:val="28"/>
          <w:u w:val="single"/>
        </w:rPr>
        <w:t xml:space="preserve">TRAIN MODEL ON IBM </w:t>
      </w:r>
    </w:p>
    <w:p w14:paraId="7A1A5D07" w14:textId="77777777" w:rsidR="0008699A" w:rsidRPr="00283ACD" w:rsidRDefault="00000000">
      <w:pPr>
        <w:spacing w:after="265" w:line="249" w:lineRule="auto"/>
        <w:ind w:left="-5" w:right="295"/>
        <w:jc w:val="both"/>
        <w:rPr>
          <w:color w:val="808080" w:themeColor="background1" w:themeShade="80"/>
          <w:sz w:val="28"/>
          <w:szCs w:val="28"/>
        </w:rPr>
      </w:pPr>
      <w:r w:rsidRPr="00283ACD">
        <w:rPr>
          <w:rFonts w:eastAsia="Arial"/>
          <w:sz w:val="28"/>
          <w:szCs w:val="28"/>
        </w:rPr>
        <w:t>Once a Data Set has been prepared, it can be used to train your deep-learning Model. Once trained, the Models can be deployed for use. Trained Models can be accessed from within an Inspection or</w:t>
      </w:r>
      <w:hyperlink r:id="rId5">
        <w:r w:rsidRPr="00283ACD">
          <w:rPr>
            <w:rFonts w:eastAsia="Arial"/>
            <w:color w:val="808080" w:themeColor="background1" w:themeShade="80"/>
            <w:sz w:val="28"/>
            <w:szCs w:val="28"/>
          </w:rPr>
          <w:t xml:space="preserve"> </w:t>
        </w:r>
      </w:hyperlink>
      <w:hyperlink r:id="rId6">
        <w:r w:rsidRPr="00283ACD">
          <w:rPr>
            <w:color w:val="auto"/>
            <w:sz w:val="28"/>
            <w:szCs w:val="28"/>
            <w:u w:val="single" w:color="0F62FE"/>
          </w:rPr>
          <w:t>directly</w:t>
        </w:r>
      </w:hyperlink>
      <w:hyperlink r:id="rId7">
        <w:r w:rsidRPr="00283ACD">
          <w:rPr>
            <w:color w:val="auto"/>
            <w:sz w:val="28"/>
            <w:szCs w:val="28"/>
            <w:u w:val="single" w:color="0F62FE"/>
          </w:rPr>
          <w:t xml:space="preserve"> </w:t>
        </w:r>
      </w:hyperlink>
      <w:hyperlink r:id="rId8">
        <w:r w:rsidRPr="00283ACD">
          <w:rPr>
            <w:color w:val="auto"/>
            <w:sz w:val="28"/>
            <w:szCs w:val="28"/>
            <w:u w:val="single" w:color="0F62FE"/>
          </w:rPr>
          <w:t>from</w:t>
        </w:r>
      </w:hyperlink>
      <w:hyperlink r:id="rId9">
        <w:r w:rsidRPr="00283ACD">
          <w:rPr>
            <w:color w:val="auto"/>
            <w:sz w:val="28"/>
            <w:szCs w:val="28"/>
            <w:u w:val="single" w:color="0F62FE"/>
          </w:rPr>
          <w:t xml:space="preserve"> </w:t>
        </w:r>
      </w:hyperlink>
      <w:hyperlink r:id="rId10">
        <w:r w:rsidRPr="00283ACD">
          <w:rPr>
            <w:color w:val="auto"/>
            <w:sz w:val="28"/>
            <w:szCs w:val="28"/>
            <w:u w:val="single" w:color="0F62FE"/>
          </w:rPr>
          <w:t>the</w:t>
        </w:r>
      </w:hyperlink>
      <w:hyperlink r:id="rId11">
        <w:r w:rsidRPr="00283ACD">
          <w:rPr>
            <w:color w:val="auto"/>
            <w:sz w:val="28"/>
            <w:szCs w:val="28"/>
            <w:u w:val="single" w:color="0F62FE"/>
          </w:rPr>
          <w:t xml:space="preserve"> </w:t>
        </w:r>
      </w:hyperlink>
      <w:hyperlink r:id="rId12">
        <w:r w:rsidRPr="00283ACD">
          <w:rPr>
            <w:b/>
            <w:color w:val="auto"/>
            <w:sz w:val="28"/>
            <w:szCs w:val="28"/>
          </w:rPr>
          <w:t>Models</w:t>
        </w:r>
      </w:hyperlink>
      <w:hyperlink r:id="rId13">
        <w:r w:rsidRPr="00283ACD">
          <w:rPr>
            <w:color w:val="auto"/>
            <w:sz w:val="28"/>
            <w:szCs w:val="28"/>
            <w:u w:val="single" w:color="0F62FE"/>
          </w:rPr>
          <w:t xml:space="preserve"> </w:t>
        </w:r>
      </w:hyperlink>
      <w:hyperlink r:id="rId14">
        <w:r w:rsidRPr="00283ACD">
          <w:rPr>
            <w:color w:val="auto"/>
            <w:sz w:val="28"/>
            <w:szCs w:val="28"/>
            <w:u w:val="single" w:color="0F62FE"/>
          </w:rPr>
          <w:t>tab</w:t>
        </w:r>
      </w:hyperlink>
      <w:hyperlink r:id="rId15">
        <w:r w:rsidRPr="00283ACD">
          <w:rPr>
            <w:rFonts w:eastAsia="Arial"/>
            <w:color w:val="808080" w:themeColor="background1" w:themeShade="80"/>
            <w:sz w:val="28"/>
            <w:szCs w:val="28"/>
          </w:rPr>
          <w:t>.</w:t>
        </w:r>
      </w:hyperlink>
      <w:r w:rsidRPr="00283ACD">
        <w:rPr>
          <w:rFonts w:eastAsia="Arial"/>
          <w:color w:val="808080" w:themeColor="background1" w:themeShade="80"/>
          <w:sz w:val="28"/>
          <w:szCs w:val="28"/>
        </w:rPr>
        <w:t xml:space="preserve"> </w:t>
      </w:r>
    </w:p>
    <w:p w14:paraId="606FC329" w14:textId="77777777" w:rsidR="0008699A" w:rsidRPr="00283ACD" w:rsidRDefault="00000000">
      <w:pPr>
        <w:spacing w:after="265" w:line="249" w:lineRule="auto"/>
        <w:ind w:left="-5" w:right="0"/>
        <w:jc w:val="both"/>
        <w:rPr>
          <w:sz w:val="28"/>
          <w:szCs w:val="28"/>
        </w:rPr>
      </w:pPr>
      <w:r w:rsidRPr="00283ACD">
        <w:rPr>
          <w:rFonts w:eastAsia="Arial"/>
          <w:sz w:val="28"/>
          <w:szCs w:val="28"/>
        </w:rPr>
        <w:t xml:space="preserve">Data Set preparation includes: </w:t>
      </w:r>
    </w:p>
    <w:p w14:paraId="3A9EF235" w14:textId="77777777" w:rsidR="0008699A" w:rsidRPr="00283ACD" w:rsidRDefault="00000000">
      <w:pPr>
        <w:numPr>
          <w:ilvl w:val="0"/>
          <w:numId w:val="1"/>
        </w:numPr>
        <w:ind w:right="1070" w:hanging="361"/>
        <w:rPr>
          <w:sz w:val="28"/>
          <w:szCs w:val="28"/>
        </w:rPr>
      </w:pPr>
      <w:r w:rsidRPr="00283ACD">
        <w:rPr>
          <w:sz w:val="28"/>
          <w:szCs w:val="28"/>
        </w:rPr>
        <w:t xml:space="preserve">Adding labels to images (to train Object Detection Models) OR </w:t>
      </w:r>
    </w:p>
    <w:p w14:paraId="7EBEADD2" w14:textId="77777777" w:rsidR="0008699A" w:rsidRPr="00283ACD" w:rsidRDefault="00000000">
      <w:pPr>
        <w:numPr>
          <w:ilvl w:val="0"/>
          <w:numId w:val="1"/>
        </w:numPr>
        <w:spacing w:after="273"/>
        <w:ind w:right="1070" w:hanging="361"/>
        <w:rPr>
          <w:sz w:val="28"/>
          <w:szCs w:val="28"/>
        </w:rPr>
      </w:pPr>
      <w:r w:rsidRPr="00283ACD">
        <w:rPr>
          <w:sz w:val="28"/>
          <w:szCs w:val="28"/>
        </w:rPr>
        <w:t xml:space="preserve">Adding categories to images (to train Classification Models). </w:t>
      </w:r>
    </w:p>
    <w:p w14:paraId="741F57EF" w14:textId="77777777" w:rsidR="0008699A" w:rsidRPr="00283ACD" w:rsidRDefault="00000000">
      <w:pPr>
        <w:spacing w:after="265" w:line="249" w:lineRule="auto"/>
        <w:ind w:left="-5" w:right="0"/>
        <w:jc w:val="both"/>
        <w:rPr>
          <w:sz w:val="28"/>
          <w:szCs w:val="28"/>
        </w:rPr>
      </w:pPr>
      <w:r w:rsidRPr="00283ACD">
        <w:rPr>
          <w:rFonts w:eastAsia="Arial"/>
          <w:sz w:val="28"/>
          <w:szCs w:val="28"/>
        </w:rPr>
        <w:t xml:space="preserve">Once this is completed, the </w:t>
      </w:r>
      <w:r w:rsidRPr="00283ACD">
        <w:rPr>
          <w:b/>
          <w:sz w:val="28"/>
          <w:szCs w:val="28"/>
        </w:rPr>
        <w:t>Train Model</w:t>
      </w:r>
      <w:r w:rsidRPr="00283ACD">
        <w:rPr>
          <w:rFonts w:eastAsia="Arial"/>
          <w:sz w:val="28"/>
          <w:szCs w:val="28"/>
        </w:rPr>
        <w:t xml:space="preserve"> option is selected to commence training on the IBM Maximo Visual Inspection server. </w:t>
      </w:r>
    </w:p>
    <w:p w14:paraId="717D5565" w14:textId="77777777" w:rsidR="0008699A" w:rsidRPr="00283ACD" w:rsidRDefault="00000000">
      <w:pPr>
        <w:spacing w:after="250" w:line="259" w:lineRule="auto"/>
        <w:ind w:left="0" w:right="0" w:firstLine="0"/>
        <w:rPr>
          <w:sz w:val="28"/>
          <w:szCs w:val="28"/>
        </w:rPr>
      </w:pPr>
      <w:r w:rsidRPr="00283ACD">
        <w:rPr>
          <w:b/>
          <w:sz w:val="28"/>
          <w:szCs w:val="28"/>
        </w:rPr>
        <w:t>To Train a Model:</w:t>
      </w:r>
      <w:r w:rsidRPr="00283ACD">
        <w:rPr>
          <w:rFonts w:eastAsia="Arial"/>
          <w:sz w:val="28"/>
          <w:szCs w:val="28"/>
        </w:rPr>
        <w:t xml:space="preserve"> </w:t>
      </w:r>
    </w:p>
    <w:p w14:paraId="70420158" w14:textId="77777777" w:rsidR="0008699A" w:rsidRPr="00283ACD" w:rsidRDefault="00000000">
      <w:pPr>
        <w:numPr>
          <w:ilvl w:val="0"/>
          <w:numId w:val="2"/>
        </w:numPr>
        <w:ind w:right="0" w:hanging="361"/>
        <w:rPr>
          <w:sz w:val="28"/>
          <w:szCs w:val="28"/>
        </w:rPr>
      </w:pPr>
      <w:r w:rsidRPr="00283ACD">
        <w:rPr>
          <w:sz w:val="28"/>
          <w:szCs w:val="28"/>
        </w:rPr>
        <w:t xml:space="preserve">Specify a </w:t>
      </w:r>
      <w:r w:rsidRPr="00283ACD">
        <w:rPr>
          <w:b/>
          <w:sz w:val="28"/>
          <w:szCs w:val="28"/>
        </w:rPr>
        <w:t>Model Name</w:t>
      </w:r>
      <w:r w:rsidRPr="00283ACD">
        <w:rPr>
          <w:sz w:val="28"/>
          <w:szCs w:val="28"/>
        </w:rPr>
        <w:t xml:space="preserve">. </w:t>
      </w:r>
    </w:p>
    <w:p w14:paraId="2F3A7E56" w14:textId="77777777" w:rsidR="0008699A" w:rsidRPr="00283ACD" w:rsidRDefault="00000000">
      <w:pPr>
        <w:numPr>
          <w:ilvl w:val="0"/>
          <w:numId w:val="2"/>
        </w:numPr>
        <w:ind w:right="0" w:hanging="361"/>
        <w:rPr>
          <w:sz w:val="28"/>
          <w:szCs w:val="28"/>
        </w:rPr>
      </w:pPr>
      <w:r w:rsidRPr="00283ACD">
        <w:rPr>
          <w:sz w:val="28"/>
          <w:szCs w:val="28"/>
        </w:rPr>
        <w:t xml:space="preserve">In the section </w:t>
      </w:r>
      <w:r w:rsidRPr="00283ACD">
        <w:rPr>
          <w:b/>
          <w:sz w:val="28"/>
          <w:szCs w:val="28"/>
        </w:rPr>
        <w:t>Train Model Using</w:t>
      </w:r>
      <w:r w:rsidRPr="00283ACD">
        <w:rPr>
          <w:sz w:val="28"/>
          <w:szCs w:val="28"/>
        </w:rPr>
        <w:t xml:space="preserve">, specify the appropriate </w:t>
      </w:r>
      <w:r w:rsidRPr="00283ACD">
        <w:rPr>
          <w:b/>
          <w:sz w:val="28"/>
          <w:szCs w:val="28"/>
        </w:rPr>
        <w:t>Model Type</w:t>
      </w:r>
      <w:r w:rsidRPr="00283ACD">
        <w:rPr>
          <w:sz w:val="28"/>
          <w:szCs w:val="28"/>
        </w:rPr>
        <w:t xml:space="preserve">, depending on whether you added labels (Object Detection) or categories (Classification) to the images. Even if an image has both labels and categories specified, it will train based on the type selected in this field. </w:t>
      </w:r>
    </w:p>
    <w:p w14:paraId="720D7C56" w14:textId="77777777" w:rsidR="0008699A" w:rsidRPr="00283ACD" w:rsidRDefault="00000000">
      <w:pPr>
        <w:spacing w:line="259" w:lineRule="auto"/>
        <w:ind w:left="721" w:right="0" w:firstLine="0"/>
        <w:rPr>
          <w:sz w:val="28"/>
          <w:szCs w:val="28"/>
        </w:rPr>
      </w:pPr>
      <w:r w:rsidRPr="00283ACD">
        <w:rPr>
          <w:sz w:val="28"/>
          <w:szCs w:val="28"/>
        </w:rPr>
        <w:t xml:space="preserve"> </w:t>
      </w:r>
    </w:p>
    <w:p w14:paraId="0A67D9F2" w14:textId="77777777" w:rsidR="0008699A" w:rsidRPr="00283ACD" w:rsidRDefault="00000000">
      <w:pPr>
        <w:ind w:left="731" w:right="0"/>
        <w:rPr>
          <w:sz w:val="28"/>
          <w:szCs w:val="28"/>
        </w:rPr>
      </w:pPr>
      <w:r w:rsidRPr="00283ACD">
        <w:rPr>
          <w:sz w:val="28"/>
          <w:szCs w:val="28"/>
        </w:rPr>
        <w:t xml:space="preserve">If the selected Model Type supports CoreML (Image Classification with </w:t>
      </w:r>
      <w:r w:rsidRPr="00283ACD">
        <w:rPr>
          <w:b/>
          <w:sz w:val="28"/>
          <w:szCs w:val="28"/>
        </w:rPr>
        <w:t>GoogLeNet</w:t>
      </w:r>
      <w:r w:rsidRPr="00283ACD">
        <w:rPr>
          <w:sz w:val="28"/>
          <w:szCs w:val="28"/>
        </w:rPr>
        <w:t xml:space="preserve">, Object Detection with </w:t>
      </w:r>
      <w:r w:rsidRPr="00283ACD">
        <w:rPr>
          <w:b/>
          <w:sz w:val="28"/>
          <w:szCs w:val="28"/>
        </w:rPr>
        <w:t>Tiny Yolo v2</w:t>
      </w:r>
      <w:r w:rsidRPr="00283ACD">
        <w:rPr>
          <w:sz w:val="28"/>
          <w:szCs w:val="28"/>
        </w:rPr>
        <w:t xml:space="preserve"> or </w:t>
      </w:r>
      <w:r w:rsidRPr="00283ACD">
        <w:rPr>
          <w:b/>
          <w:sz w:val="28"/>
          <w:szCs w:val="28"/>
        </w:rPr>
        <w:t>Yolo v3</w:t>
      </w:r>
      <w:r w:rsidRPr="00283ACD">
        <w:rPr>
          <w:sz w:val="28"/>
          <w:szCs w:val="28"/>
        </w:rPr>
        <w:t xml:space="preserve">) then the trained Model will be available for download on the device for on-device inferencing. </w:t>
      </w:r>
    </w:p>
    <w:p w14:paraId="4D20BF34" w14:textId="77777777" w:rsidR="0008699A" w:rsidRPr="00283ACD" w:rsidRDefault="00000000">
      <w:pPr>
        <w:numPr>
          <w:ilvl w:val="0"/>
          <w:numId w:val="2"/>
        </w:numPr>
        <w:ind w:right="0" w:hanging="361"/>
        <w:rPr>
          <w:sz w:val="28"/>
          <w:szCs w:val="28"/>
        </w:rPr>
      </w:pPr>
      <w:r w:rsidRPr="00283ACD">
        <w:rPr>
          <w:sz w:val="28"/>
          <w:szCs w:val="28"/>
        </w:rPr>
        <w:t xml:space="preserve">Click on </w:t>
      </w:r>
      <w:r w:rsidRPr="00283ACD">
        <w:rPr>
          <w:b/>
          <w:sz w:val="28"/>
          <w:szCs w:val="28"/>
        </w:rPr>
        <w:t>Advanced Settings</w:t>
      </w:r>
      <w:r w:rsidRPr="00283ACD">
        <w:rPr>
          <w:sz w:val="28"/>
          <w:szCs w:val="28"/>
        </w:rPr>
        <w:t xml:space="preserve"> to tweak the model training hyper-parameters, including the iteration count. The default value for all the parameters </w:t>
      </w:r>
      <w:proofErr w:type="gramStart"/>
      <w:r w:rsidRPr="00283ACD">
        <w:rPr>
          <w:sz w:val="28"/>
          <w:szCs w:val="28"/>
        </w:rPr>
        <w:t>are</w:t>
      </w:r>
      <w:proofErr w:type="gramEnd"/>
      <w:r w:rsidRPr="00283ACD">
        <w:rPr>
          <w:sz w:val="28"/>
          <w:szCs w:val="28"/>
        </w:rPr>
        <w:t xml:space="preserve"> pre-selected, based on the Support CoreML model used. </w:t>
      </w:r>
    </w:p>
    <w:p w14:paraId="7C5400C2" w14:textId="77777777" w:rsidR="0008699A" w:rsidRPr="00283ACD" w:rsidRDefault="00000000">
      <w:pPr>
        <w:numPr>
          <w:ilvl w:val="0"/>
          <w:numId w:val="2"/>
        </w:numPr>
        <w:spacing w:after="262"/>
        <w:ind w:right="0" w:hanging="361"/>
        <w:rPr>
          <w:sz w:val="28"/>
          <w:szCs w:val="28"/>
        </w:rPr>
      </w:pPr>
      <w:r w:rsidRPr="00283ACD">
        <w:rPr>
          <w:sz w:val="28"/>
          <w:szCs w:val="28"/>
        </w:rPr>
        <w:t xml:space="preserve">Click </w:t>
      </w:r>
      <w:r w:rsidRPr="00283ACD">
        <w:rPr>
          <w:b/>
          <w:sz w:val="28"/>
          <w:szCs w:val="28"/>
        </w:rPr>
        <w:t>Done</w:t>
      </w:r>
      <w:r w:rsidRPr="00283ACD">
        <w:rPr>
          <w:sz w:val="28"/>
          <w:szCs w:val="28"/>
        </w:rPr>
        <w:t xml:space="preserve"> after specifying all the parameters. </w:t>
      </w:r>
    </w:p>
    <w:p w14:paraId="3DAE0EA2" w14:textId="77777777" w:rsidR="0008699A" w:rsidRPr="00283ACD" w:rsidRDefault="00000000">
      <w:pPr>
        <w:spacing w:line="259" w:lineRule="auto"/>
        <w:ind w:left="0" w:right="0" w:firstLine="0"/>
        <w:rPr>
          <w:sz w:val="28"/>
          <w:szCs w:val="28"/>
        </w:rPr>
      </w:pPr>
      <w:r w:rsidRPr="00283ACD">
        <w:rPr>
          <w:rFonts w:eastAsia="Calibri"/>
          <w:color w:val="000000"/>
          <w:sz w:val="28"/>
          <w:szCs w:val="28"/>
        </w:rPr>
        <w:t xml:space="preserve"> </w:t>
      </w:r>
    </w:p>
    <w:sectPr w:rsidR="0008699A" w:rsidRPr="00283ACD" w:rsidSect="00283ACD">
      <w:pgSz w:w="11904" w:h="16838"/>
      <w:pgMar w:top="1440" w:right="1501"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3AC2"/>
    <w:multiLevelType w:val="hybridMultilevel"/>
    <w:tmpl w:val="D34A50B2"/>
    <w:lvl w:ilvl="0" w:tplc="3D3C9A5C">
      <w:start w:val="1"/>
      <w:numFmt w:val="decimal"/>
      <w:lvlText w:val="%1."/>
      <w:lvlJc w:val="left"/>
      <w:pPr>
        <w:ind w:left="706"/>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1" w:tplc="37F05822">
      <w:start w:val="1"/>
      <w:numFmt w:val="lowerLetter"/>
      <w:lvlText w:val="%2"/>
      <w:lvlJc w:val="left"/>
      <w:pPr>
        <w:ind w:left="14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2" w:tplc="8132E182">
      <w:start w:val="1"/>
      <w:numFmt w:val="lowerRoman"/>
      <w:lvlText w:val="%3"/>
      <w:lvlJc w:val="left"/>
      <w:pPr>
        <w:ind w:left="216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3" w:tplc="DB90A2E0">
      <w:start w:val="1"/>
      <w:numFmt w:val="decimal"/>
      <w:lvlText w:val="%4"/>
      <w:lvlJc w:val="left"/>
      <w:pPr>
        <w:ind w:left="288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4" w:tplc="FF02BD58">
      <w:start w:val="1"/>
      <w:numFmt w:val="lowerLetter"/>
      <w:lvlText w:val="%5"/>
      <w:lvlJc w:val="left"/>
      <w:pPr>
        <w:ind w:left="360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5" w:tplc="6292F6B4">
      <w:start w:val="1"/>
      <w:numFmt w:val="lowerRoman"/>
      <w:lvlText w:val="%6"/>
      <w:lvlJc w:val="left"/>
      <w:pPr>
        <w:ind w:left="432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6" w:tplc="0902D6F0">
      <w:start w:val="1"/>
      <w:numFmt w:val="decimal"/>
      <w:lvlText w:val="%7"/>
      <w:lvlJc w:val="left"/>
      <w:pPr>
        <w:ind w:left="50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7" w:tplc="3ADC8C92">
      <w:start w:val="1"/>
      <w:numFmt w:val="lowerLetter"/>
      <w:lvlText w:val="%8"/>
      <w:lvlJc w:val="left"/>
      <w:pPr>
        <w:ind w:left="576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8" w:tplc="667C1014">
      <w:start w:val="1"/>
      <w:numFmt w:val="lowerRoman"/>
      <w:lvlText w:val="%9"/>
      <w:lvlJc w:val="left"/>
      <w:pPr>
        <w:ind w:left="648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abstractNum>
  <w:abstractNum w:abstractNumId="1" w15:restartNumberingAfterBreak="0">
    <w:nsid w:val="2C6A21CE"/>
    <w:multiLevelType w:val="hybridMultilevel"/>
    <w:tmpl w:val="066473F0"/>
    <w:lvl w:ilvl="0" w:tplc="32A408C6">
      <w:start w:val="1"/>
      <w:numFmt w:val="bullet"/>
      <w:lvlText w:val="•"/>
      <w:lvlJc w:val="left"/>
      <w:pPr>
        <w:ind w:left="706"/>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1" w:tplc="CE984BFA">
      <w:start w:val="1"/>
      <w:numFmt w:val="bullet"/>
      <w:lvlText w:val="o"/>
      <w:lvlJc w:val="left"/>
      <w:pPr>
        <w:ind w:left="144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2" w:tplc="28B40234">
      <w:start w:val="1"/>
      <w:numFmt w:val="bullet"/>
      <w:lvlText w:val="▪"/>
      <w:lvlJc w:val="left"/>
      <w:pPr>
        <w:ind w:left="21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3" w:tplc="D30C0008">
      <w:start w:val="1"/>
      <w:numFmt w:val="bullet"/>
      <w:lvlText w:val="•"/>
      <w:lvlJc w:val="left"/>
      <w:pPr>
        <w:ind w:left="288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4" w:tplc="9EC456EA">
      <w:start w:val="1"/>
      <w:numFmt w:val="bullet"/>
      <w:lvlText w:val="o"/>
      <w:lvlJc w:val="left"/>
      <w:pPr>
        <w:ind w:left="360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5" w:tplc="D026F154">
      <w:start w:val="1"/>
      <w:numFmt w:val="bullet"/>
      <w:lvlText w:val="▪"/>
      <w:lvlJc w:val="left"/>
      <w:pPr>
        <w:ind w:left="432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6" w:tplc="BEFA3288">
      <w:start w:val="1"/>
      <w:numFmt w:val="bullet"/>
      <w:lvlText w:val="•"/>
      <w:lvlJc w:val="left"/>
      <w:pPr>
        <w:ind w:left="504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7" w:tplc="125CCD88">
      <w:start w:val="1"/>
      <w:numFmt w:val="bullet"/>
      <w:lvlText w:val="o"/>
      <w:lvlJc w:val="left"/>
      <w:pPr>
        <w:ind w:left="57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8" w:tplc="5434AF3E">
      <w:start w:val="1"/>
      <w:numFmt w:val="bullet"/>
      <w:lvlText w:val="▪"/>
      <w:lvlJc w:val="left"/>
      <w:pPr>
        <w:ind w:left="648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abstractNum>
  <w:num w:numId="1" w16cid:durableId="5135590">
    <w:abstractNumId w:val="1"/>
  </w:num>
  <w:num w:numId="2" w16cid:durableId="189531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9A"/>
    <w:rsid w:val="0008699A"/>
    <w:rsid w:val="0028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3744"/>
  <w15:docId w15:val="{DCF9FD17-0320-4BBD-9728-3423A475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0" w:right="2140" w:hanging="10"/>
    </w:pPr>
    <w:rPr>
      <w:rFonts w:ascii="Times New Roman" w:eastAsia="Times New Roman" w:hAnsi="Times New Roman" w:cs="Times New Roman"/>
      <w:color w:val="161616"/>
      <w:sz w:val="24"/>
    </w:rPr>
  </w:style>
  <w:style w:type="paragraph" w:styleId="Heading3">
    <w:name w:val="heading 3"/>
    <w:basedOn w:val="Normal"/>
    <w:link w:val="Heading3Char"/>
    <w:uiPriority w:val="9"/>
    <w:qFormat/>
    <w:rsid w:val="00283ACD"/>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ACD"/>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283ACD"/>
    <w:pPr>
      <w:widowControl w:val="0"/>
      <w:autoSpaceDE w:val="0"/>
      <w:autoSpaceDN w:val="0"/>
      <w:spacing w:line="240" w:lineRule="auto"/>
      <w:ind w:left="0" w:right="0" w:firstLine="0"/>
    </w:pPr>
    <w:rPr>
      <w:rFonts w:ascii="Arial" w:eastAsia="Arial" w:hAnsi="Arial" w:cs="Arial"/>
      <w:b/>
      <w:bCs/>
      <w:color w:val="auto"/>
      <w:sz w:val="20"/>
      <w:szCs w:val="20"/>
    </w:rPr>
  </w:style>
  <w:style w:type="character" w:customStyle="1" w:styleId="BodyTextChar">
    <w:name w:val="Body Text Char"/>
    <w:basedOn w:val="DefaultParagraphFont"/>
    <w:link w:val="BodyText"/>
    <w:uiPriority w:val="1"/>
    <w:rsid w:val="00283ACD"/>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docs/en/SSFJGV_1.0.0/base/access_a_model_directly.html" TargetMode="External"/><Relationship Id="rId13" Type="http://schemas.openxmlformats.org/officeDocument/2006/relationships/hyperlink" Target="https://www.ibm.com/docs/en/SSFJGV_1.0.0/base/access_a_model_directly.html" TargetMode="External"/><Relationship Id="rId3" Type="http://schemas.openxmlformats.org/officeDocument/2006/relationships/settings" Target="settings.xml"/><Relationship Id="rId7" Type="http://schemas.openxmlformats.org/officeDocument/2006/relationships/hyperlink" Target="https://www.ibm.com/docs/en/SSFJGV_1.0.0/base/access_a_model_directly.html" TargetMode="External"/><Relationship Id="rId12" Type="http://schemas.openxmlformats.org/officeDocument/2006/relationships/hyperlink" Target="https://www.ibm.com/docs/en/SSFJGV_1.0.0/base/access_a_model_directl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ocs/en/SSFJGV_1.0.0/base/access_a_model_directly.html" TargetMode="External"/><Relationship Id="rId11" Type="http://schemas.openxmlformats.org/officeDocument/2006/relationships/hyperlink" Target="https://www.ibm.com/docs/en/SSFJGV_1.0.0/base/access_a_model_directly.html" TargetMode="External"/><Relationship Id="rId5" Type="http://schemas.openxmlformats.org/officeDocument/2006/relationships/hyperlink" Target="https://www.ibm.com/docs/en/SSFJGV_1.0.0/base/access_a_model_directly.html" TargetMode="External"/><Relationship Id="rId15" Type="http://schemas.openxmlformats.org/officeDocument/2006/relationships/hyperlink" Target="https://www.ibm.com/docs/en/SSFJGV_1.0.0/base/access_a_model_directly.html" TargetMode="External"/><Relationship Id="rId10" Type="http://schemas.openxmlformats.org/officeDocument/2006/relationships/hyperlink" Target="https://www.ibm.com/docs/en/SSFJGV_1.0.0/base/access_a_model_directly.html" TargetMode="External"/><Relationship Id="rId4" Type="http://schemas.openxmlformats.org/officeDocument/2006/relationships/webSettings" Target="webSettings.xml"/><Relationship Id="rId9" Type="http://schemas.openxmlformats.org/officeDocument/2006/relationships/hyperlink" Target="https://www.ibm.com/docs/en/SSFJGV_1.0.0/base/access_a_model_directly.html" TargetMode="External"/><Relationship Id="rId14" Type="http://schemas.openxmlformats.org/officeDocument/2006/relationships/hyperlink" Target="https://www.ibm.com/docs/en/SSFJGV_1.0.0/base/access_a_model_direct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cp:lastModifiedBy>Sneha Saravanan</cp:lastModifiedBy>
  <cp:revision>2</cp:revision>
  <dcterms:created xsi:type="dcterms:W3CDTF">2022-11-14T08:49:00Z</dcterms:created>
  <dcterms:modified xsi:type="dcterms:W3CDTF">2022-11-14T08:49:00Z</dcterms:modified>
</cp:coreProperties>
</file>