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15B58" w14:textId="121EDD46" w:rsidR="00A975F0" w:rsidRPr="00B71110" w:rsidRDefault="00D50603" w:rsidP="00B71110">
      <w:pPr>
        <w:jc w:val="both"/>
        <w:rPr>
          <w:rFonts w:ascii="Times New Roman" w:hAnsi="Times New Roman" w:cs="Times New Roman"/>
          <w:b/>
          <w:bCs/>
          <w:sz w:val="24"/>
          <w:szCs w:val="24"/>
          <w:lang w:val="en-US"/>
        </w:rPr>
      </w:pPr>
      <w:r w:rsidRPr="00B71110">
        <w:rPr>
          <w:rFonts w:ascii="Times New Roman" w:hAnsi="Times New Roman" w:cs="Times New Roman"/>
          <w:b/>
          <w:bCs/>
          <w:sz w:val="24"/>
          <w:szCs w:val="24"/>
          <w:lang w:val="en-US"/>
        </w:rPr>
        <w:t>IDEAS BASED ON FEASIBILITY AND IMPORTANCE FOR FOOD DEMAND FORECASTING</w:t>
      </w:r>
    </w:p>
    <w:p w14:paraId="2CAC008C" w14:textId="2BB7E7D5" w:rsidR="00D50603" w:rsidRPr="00B71110" w:rsidRDefault="00D50603" w:rsidP="00B71110">
      <w:pPr>
        <w:jc w:val="both"/>
        <w:rPr>
          <w:rFonts w:ascii="Times New Roman" w:hAnsi="Times New Roman" w:cs="Times New Roman"/>
          <w:color w:val="212121"/>
          <w:sz w:val="24"/>
          <w:szCs w:val="24"/>
          <w:shd w:val="clear" w:color="auto" w:fill="FFFFFF"/>
        </w:rPr>
      </w:pPr>
      <w:r w:rsidRPr="00B71110">
        <w:rPr>
          <w:rFonts w:ascii="Times New Roman" w:hAnsi="Times New Roman" w:cs="Times New Roman"/>
          <w:color w:val="212121"/>
          <w:sz w:val="24"/>
          <w:szCs w:val="24"/>
          <w:shd w:val="clear" w:color="auto" w:fill="FFFFFF"/>
        </w:rPr>
        <w:t>In foodservice operations, accurate and dependable forecasts of food production demands can help control food and labo</w:t>
      </w:r>
      <w:r w:rsidRPr="00B71110">
        <w:rPr>
          <w:rFonts w:ascii="Times New Roman" w:hAnsi="Times New Roman" w:cs="Times New Roman"/>
          <w:color w:val="212121"/>
          <w:sz w:val="24"/>
          <w:szCs w:val="24"/>
          <w:shd w:val="clear" w:color="auto" w:fill="FFFFFF"/>
        </w:rPr>
        <w:t>u</w:t>
      </w:r>
      <w:r w:rsidRPr="00B71110">
        <w:rPr>
          <w:rFonts w:ascii="Times New Roman" w:hAnsi="Times New Roman" w:cs="Times New Roman"/>
          <w:color w:val="212121"/>
          <w:sz w:val="24"/>
          <w:szCs w:val="24"/>
          <w:shd w:val="clear" w:color="auto" w:fill="FFFFFF"/>
        </w:rPr>
        <w:t xml:space="preserve">r costs. </w:t>
      </w:r>
    </w:p>
    <w:p w14:paraId="09B0D751" w14:textId="49459265" w:rsidR="00D50603" w:rsidRPr="00B71110" w:rsidRDefault="00D50603" w:rsidP="00B71110">
      <w:pPr>
        <w:jc w:val="both"/>
        <w:rPr>
          <w:rFonts w:ascii="Times New Roman" w:hAnsi="Times New Roman" w:cs="Times New Roman"/>
          <w:color w:val="212121"/>
          <w:sz w:val="24"/>
          <w:szCs w:val="24"/>
          <w:shd w:val="clear" w:color="auto" w:fill="FFFFFF"/>
        </w:rPr>
      </w:pPr>
      <w:r w:rsidRPr="00B71110">
        <w:rPr>
          <w:rFonts w:ascii="Times New Roman" w:hAnsi="Times New Roman" w:cs="Times New Roman"/>
          <w:color w:val="212121"/>
          <w:sz w:val="24"/>
          <w:szCs w:val="24"/>
          <w:shd w:val="clear" w:color="auto" w:fill="FFFFFF"/>
        </w:rPr>
        <w:t>A decreased incidence of menu item over- and under-production should lower scheduled labo</w:t>
      </w:r>
      <w:r w:rsidRPr="00B71110">
        <w:rPr>
          <w:rFonts w:ascii="Times New Roman" w:hAnsi="Times New Roman" w:cs="Times New Roman"/>
          <w:color w:val="212121"/>
          <w:sz w:val="24"/>
          <w:szCs w:val="24"/>
          <w:shd w:val="clear" w:color="auto" w:fill="FFFFFF"/>
        </w:rPr>
        <w:t>u</w:t>
      </w:r>
      <w:r w:rsidRPr="00B71110">
        <w:rPr>
          <w:rFonts w:ascii="Times New Roman" w:hAnsi="Times New Roman" w:cs="Times New Roman"/>
          <w:color w:val="212121"/>
          <w:sz w:val="24"/>
          <w:szCs w:val="24"/>
          <w:shd w:val="clear" w:color="auto" w:fill="FFFFFF"/>
        </w:rPr>
        <w:t xml:space="preserve">r and production time and optimize use of equipment. </w:t>
      </w:r>
    </w:p>
    <w:p w14:paraId="3747D42F" w14:textId="77777777" w:rsidR="00D50603" w:rsidRPr="00B71110" w:rsidRDefault="00D50603" w:rsidP="00B71110">
      <w:pPr>
        <w:jc w:val="both"/>
        <w:rPr>
          <w:rFonts w:ascii="Times New Roman" w:hAnsi="Times New Roman" w:cs="Times New Roman"/>
          <w:color w:val="212121"/>
          <w:sz w:val="24"/>
          <w:szCs w:val="24"/>
          <w:shd w:val="clear" w:color="auto" w:fill="FFFFFF"/>
        </w:rPr>
      </w:pPr>
      <w:r w:rsidRPr="00B71110">
        <w:rPr>
          <w:rFonts w:ascii="Times New Roman" w:hAnsi="Times New Roman" w:cs="Times New Roman"/>
          <w:color w:val="212121"/>
          <w:sz w:val="24"/>
          <w:szCs w:val="24"/>
          <w:shd w:val="clear" w:color="auto" w:fill="FFFFFF"/>
        </w:rPr>
        <w:t xml:space="preserve">Each foodservice system has specified characteristics and patterns of activity. </w:t>
      </w:r>
    </w:p>
    <w:p w14:paraId="0033CA4C" w14:textId="77777777" w:rsidR="00D50603" w:rsidRPr="00B71110" w:rsidRDefault="00D50603" w:rsidP="00B71110">
      <w:pPr>
        <w:jc w:val="both"/>
        <w:rPr>
          <w:rFonts w:ascii="Times New Roman" w:hAnsi="Times New Roman" w:cs="Times New Roman"/>
          <w:color w:val="212121"/>
          <w:sz w:val="24"/>
          <w:szCs w:val="24"/>
          <w:shd w:val="clear" w:color="auto" w:fill="FFFFFF"/>
        </w:rPr>
      </w:pPr>
      <w:r w:rsidRPr="00B71110">
        <w:rPr>
          <w:rFonts w:ascii="Times New Roman" w:hAnsi="Times New Roman" w:cs="Times New Roman"/>
          <w:color w:val="212121"/>
          <w:sz w:val="24"/>
          <w:szCs w:val="24"/>
          <w:shd w:val="clear" w:color="auto" w:fill="FFFFFF"/>
        </w:rPr>
        <w:t xml:space="preserve">A procedure to develop, establish, control, and evaluate a forecasting system is described. </w:t>
      </w:r>
    </w:p>
    <w:p w14:paraId="1F1A88C8" w14:textId="77777777" w:rsidR="00D50603" w:rsidRPr="00B71110" w:rsidRDefault="00D50603" w:rsidP="00B71110">
      <w:pPr>
        <w:jc w:val="both"/>
        <w:rPr>
          <w:rFonts w:ascii="Times New Roman" w:hAnsi="Times New Roman" w:cs="Times New Roman"/>
          <w:color w:val="212121"/>
          <w:sz w:val="24"/>
          <w:szCs w:val="24"/>
          <w:shd w:val="clear" w:color="auto" w:fill="FFFFFF"/>
        </w:rPr>
      </w:pPr>
      <w:r w:rsidRPr="00B71110">
        <w:rPr>
          <w:rFonts w:ascii="Times New Roman" w:hAnsi="Times New Roman" w:cs="Times New Roman"/>
          <w:color w:val="212121"/>
          <w:sz w:val="24"/>
          <w:szCs w:val="24"/>
          <w:shd w:val="clear" w:color="auto" w:fill="FFFFFF"/>
        </w:rPr>
        <w:t xml:space="preserve">The objectives of the foodservice and the proposed forecasting system must be defined. </w:t>
      </w:r>
    </w:p>
    <w:p w14:paraId="4D8D1D87" w14:textId="77777777" w:rsidR="00D50603" w:rsidRPr="00B71110" w:rsidRDefault="00D50603" w:rsidP="00B71110">
      <w:pPr>
        <w:jc w:val="both"/>
        <w:rPr>
          <w:rFonts w:ascii="Times New Roman" w:hAnsi="Times New Roman" w:cs="Times New Roman"/>
          <w:color w:val="212121"/>
          <w:sz w:val="24"/>
          <w:szCs w:val="24"/>
          <w:shd w:val="clear" w:color="auto" w:fill="FFFFFF"/>
        </w:rPr>
      </w:pPr>
      <w:r w:rsidRPr="00B71110">
        <w:rPr>
          <w:rFonts w:ascii="Times New Roman" w:hAnsi="Times New Roman" w:cs="Times New Roman"/>
          <w:color w:val="212121"/>
          <w:sz w:val="24"/>
          <w:szCs w:val="24"/>
          <w:shd w:val="clear" w:color="auto" w:fill="FFFFFF"/>
        </w:rPr>
        <w:t xml:space="preserve">A cycle menu and historical data bases are two key inputs. It is more accurate to forecast menu item demand than diet category demand because of the complexity in categorizing multi-restricted diets. </w:t>
      </w:r>
    </w:p>
    <w:p w14:paraId="451B934E" w14:textId="57FE303B" w:rsidR="00D50603" w:rsidRPr="00B71110" w:rsidRDefault="00D50603" w:rsidP="00B71110">
      <w:pPr>
        <w:jc w:val="both"/>
        <w:rPr>
          <w:rFonts w:ascii="Times New Roman" w:hAnsi="Times New Roman" w:cs="Times New Roman"/>
          <w:color w:val="212121"/>
          <w:sz w:val="24"/>
          <w:szCs w:val="24"/>
          <w:shd w:val="clear" w:color="auto" w:fill="FFFFFF"/>
        </w:rPr>
      </w:pPr>
      <w:r w:rsidRPr="00B71110">
        <w:rPr>
          <w:rFonts w:ascii="Times New Roman" w:hAnsi="Times New Roman" w:cs="Times New Roman"/>
          <w:color w:val="212121"/>
          <w:sz w:val="24"/>
          <w:szCs w:val="24"/>
          <w:shd w:val="clear" w:color="auto" w:fill="FFFFFF"/>
        </w:rPr>
        <w:t>Control of the system is maintained by establishing policies and procedures and conducting routine subjective and objective evaluations.</w:t>
      </w:r>
    </w:p>
    <w:p w14:paraId="12ADAC4E" w14:textId="77777777" w:rsidR="00D50603" w:rsidRPr="00B71110" w:rsidRDefault="00D50603" w:rsidP="00B71110">
      <w:pPr>
        <w:jc w:val="both"/>
        <w:rPr>
          <w:rFonts w:ascii="Times New Roman" w:hAnsi="Times New Roman" w:cs="Times New Roman"/>
          <w:color w:val="000000"/>
          <w:sz w:val="24"/>
          <w:szCs w:val="24"/>
          <w:shd w:val="clear" w:color="auto" w:fill="FFFFFF"/>
        </w:rPr>
      </w:pPr>
      <w:r w:rsidRPr="00B71110">
        <w:rPr>
          <w:rFonts w:ascii="Times New Roman" w:hAnsi="Times New Roman" w:cs="Times New Roman"/>
          <w:color w:val="000000"/>
          <w:sz w:val="24"/>
          <w:szCs w:val="24"/>
          <w:shd w:val="clear" w:color="auto" w:fill="FFFFFF"/>
        </w:rPr>
        <w:t xml:space="preserve">In the era of modern manufacturing, data visibility can be leveraged for increasingly sophisticated workflows. </w:t>
      </w:r>
    </w:p>
    <w:p w14:paraId="5AA4D56E" w14:textId="34EFEF7C" w:rsidR="00D50603" w:rsidRPr="00B71110" w:rsidRDefault="00D50603" w:rsidP="00B71110">
      <w:pPr>
        <w:jc w:val="both"/>
        <w:rPr>
          <w:rFonts w:ascii="Times New Roman" w:hAnsi="Times New Roman" w:cs="Times New Roman"/>
          <w:color w:val="000000"/>
          <w:sz w:val="24"/>
          <w:szCs w:val="24"/>
          <w:shd w:val="clear" w:color="auto" w:fill="FFFFFF"/>
        </w:rPr>
      </w:pPr>
      <w:r w:rsidRPr="00B71110">
        <w:rPr>
          <w:rFonts w:ascii="Times New Roman" w:hAnsi="Times New Roman" w:cs="Times New Roman"/>
          <w:color w:val="000000"/>
          <w:sz w:val="24"/>
          <w:szCs w:val="24"/>
          <w:shd w:val="clear" w:color="auto" w:fill="FFFFFF"/>
        </w:rPr>
        <w:t>To wit, E2E visibility is a necessary pre-requisite for integration with </w:t>
      </w:r>
      <w:r w:rsidR="00B71110">
        <w:rPr>
          <w:rFonts w:ascii="Times New Roman" w:hAnsi="Times New Roman" w:cs="Times New Roman"/>
          <w:sz w:val="24"/>
          <w:szCs w:val="24"/>
        </w:rPr>
        <w:t>advanced analytics</w:t>
      </w:r>
      <w:r w:rsidR="00B71110" w:rsidRPr="00B71110">
        <w:rPr>
          <w:rFonts w:ascii="Times New Roman" w:hAnsi="Times New Roman" w:cs="Times New Roman"/>
          <w:color w:val="000000"/>
          <w:sz w:val="24"/>
          <w:szCs w:val="24"/>
          <w:shd w:val="clear" w:color="auto" w:fill="FFFFFF"/>
        </w:rPr>
        <w:t xml:space="preserve"> </w:t>
      </w:r>
      <w:r w:rsidRPr="00B71110">
        <w:rPr>
          <w:rFonts w:ascii="Times New Roman" w:hAnsi="Times New Roman" w:cs="Times New Roman"/>
          <w:color w:val="000000"/>
          <w:sz w:val="24"/>
          <w:szCs w:val="24"/>
          <w:shd w:val="clear" w:color="auto" w:fill="FFFFFF"/>
        </w:rPr>
        <w:t>solutions. Prescriptive analytics in particular can have wide-ranging impacts across all supply chain touchpoints, enabling manufacturers, shippers, and freight forwarders to predict potential bottlenecks and slowdowns far in advance.</w:t>
      </w:r>
    </w:p>
    <w:p w14:paraId="40FCD878" w14:textId="77777777" w:rsidR="00B71110" w:rsidRPr="00B71110" w:rsidRDefault="00B71110" w:rsidP="00B71110">
      <w:pPr>
        <w:jc w:val="both"/>
        <w:rPr>
          <w:rFonts w:ascii="Times New Roman" w:hAnsi="Times New Roman" w:cs="Times New Roman"/>
          <w:color w:val="000000"/>
          <w:sz w:val="24"/>
          <w:szCs w:val="24"/>
          <w:shd w:val="clear" w:color="auto" w:fill="FFFFFF"/>
        </w:rPr>
      </w:pPr>
      <w:r w:rsidRPr="00B71110">
        <w:rPr>
          <w:rFonts w:ascii="Times New Roman" w:hAnsi="Times New Roman" w:cs="Times New Roman"/>
          <w:color w:val="000000"/>
          <w:sz w:val="24"/>
          <w:szCs w:val="24"/>
          <w:shd w:val="clear" w:color="auto" w:fill="FFFFFF"/>
        </w:rPr>
        <w:t>With increased visibility and big data analytics integration, it’s possible to gain much more value from demand forecasting workflows.</w:t>
      </w:r>
    </w:p>
    <w:p w14:paraId="2233B3E5" w14:textId="73C327E2" w:rsidR="00B71110" w:rsidRDefault="00B71110" w:rsidP="00B71110">
      <w:pPr>
        <w:jc w:val="both"/>
        <w:rPr>
          <w:rFonts w:ascii="Times New Roman" w:hAnsi="Times New Roman" w:cs="Times New Roman"/>
          <w:color w:val="000000"/>
          <w:sz w:val="24"/>
          <w:szCs w:val="24"/>
          <w:shd w:val="clear" w:color="auto" w:fill="FFFFFF"/>
        </w:rPr>
      </w:pPr>
      <w:r w:rsidRPr="00B71110">
        <w:rPr>
          <w:rFonts w:ascii="Times New Roman" w:hAnsi="Times New Roman" w:cs="Times New Roman"/>
          <w:color w:val="000000"/>
          <w:sz w:val="24"/>
          <w:szCs w:val="24"/>
          <w:shd w:val="clear" w:color="auto" w:fill="FFFFFF"/>
        </w:rPr>
        <w:t xml:space="preserve"> One of the most crucial steps for extracting optimal value from your predictions, however, is to remember that they cannot and will not prevent every possible supply chain disruption. Supply chain planners must recognize the limitations of their predictions, and work towards building a supply chain that’s adaptable enough to weather bottlenecks and disruptions.</w:t>
      </w:r>
    </w:p>
    <w:p w14:paraId="20DE0004" w14:textId="62C4AF3B" w:rsidR="00B71110" w:rsidRPr="00B71110" w:rsidRDefault="00B71110" w:rsidP="00B71110">
      <w:pPr>
        <w:jc w:val="both"/>
        <w:rPr>
          <w:rFonts w:ascii="Times New Roman" w:hAnsi="Times New Roman" w:cs="Times New Roman"/>
          <w:sz w:val="24"/>
          <w:szCs w:val="24"/>
          <w:lang w:val="en-US"/>
        </w:rPr>
      </w:pPr>
      <w:r w:rsidRPr="00B71110">
        <w:rPr>
          <w:rFonts w:ascii="Times New Roman" w:hAnsi="Times New Roman" w:cs="Times New Roman"/>
          <w:color w:val="000000" w:themeColor="text1"/>
          <w:sz w:val="24"/>
          <w:szCs w:val="24"/>
          <w:shd w:val="clear" w:color="auto" w:fill="FFFFFF"/>
        </w:rPr>
        <w:t>The analysis of the available information allowed the authors to determine that forecasting methods using soft computing techniques and time series are the most used in the literature. The main input variables of these models and the factors that influence the variation in the demands were also determined</w:t>
      </w:r>
      <w:r>
        <w:rPr>
          <w:rFonts w:ascii="OpenSans-Regular" w:hAnsi="OpenSans-Regular"/>
          <w:color w:val="777777"/>
          <w:shd w:val="clear" w:color="auto" w:fill="FFFFFF"/>
        </w:rPr>
        <w:t>.</w:t>
      </w:r>
    </w:p>
    <w:p w14:paraId="44276E70" w14:textId="77777777" w:rsidR="00D50603" w:rsidRPr="00B71110" w:rsidRDefault="00D50603" w:rsidP="00B71110">
      <w:pPr>
        <w:jc w:val="both"/>
        <w:rPr>
          <w:rFonts w:ascii="Times New Roman" w:hAnsi="Times New Roman" w:cs="Times New Roman"/>
          <w:b/>
          <w:bCs/>
          <w:sz w:val="24"/>
          <w:szCs w:val="24"/>
          <w:lang w:val="en-US"/>
        </w:rPr>
      </w:pPr>
    </w:p>
    <w:sectPr w:rsidR="00D50603" w:rsidRPr="00B7111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OpenSans-Regular">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5F0"/>
    <w:rsid w:val="00A975F0"/>
    <w:rsid w:val="00B71110"/>
    <w:rsid w:val="00D5060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98917"/>
  <w15:chartTrackingRefBased/>
  <w15:docId w15:val="{D7FE41CD-AC08-4081-9392-7872F0387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5060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327</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Keerthana S</dc:creator>
  <cp:keywords/>
  <dc:description/>
  <cp:lastModifiedBy>Keerthana S</cp:lastModifiedBy>
  <cp:revision>2</cp:revision>
  <dcterms:created xsi:type="dcterms:W3CDTF">2022-09-18T10:29:00Z</dcterms:created>
  <dcterms:modified xsi:type="dcterms:W3CDTF">2022-09-18T10:36:00Z</dcterms:modified>
</cp:coreProperties>
</file>