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ASSIGNMENT -2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Pharma Sales Dashboard</w:t>
      </w:r>
    </w:p>
    <w:p>
      <w:pPr>
        <w:spacing w:before="0" w:after="0" w:line="25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tbl>
      <w:tblPr/>
      <w:tblGrid>
        <w:gridCol w:w="2146"/>
        <w:gridCol w:w="2146"/>
      </w:tblGrid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Madhumitha R</w:t>
            </w:r>
          </w:p>
        </w:tc>
      </w:tr>
      <w:tr>
        <w:trPr>
          <w:trHeight w:val="505" w:hRule="auto"/>
          <w:jc w:val="left"/>
        </w:trPr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214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921319104105</w:t>
            </w:r>
          </w:p>
        </w:tc>
      </w:tr>
    </w:tbl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54">
          <v:rect xmlns:o="urn:schemas-microsoft-com:office:office" xmlns:v="urn:schemas-microsoft-com:vml" id="rectole0000000000" style="width:438.300000pt;height:222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CUSTOMER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33">
          <v:rect xmlns:o="urn:schemas-microsoft-com:office:office" xmlns:v="urn:schemas-microsoft-com:vml" id="rectole0000000001" style="width:438.300000pt;height:221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14">
          <v:rect xmlns:o="urn:schemas-microsoft-com:office:office" xmlns:v="urn:schemas-microsoft-com:vml" id="rectole0000000002" style="width:438.300000pt;height:220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74">
          <v:rect xmlns:o="urn:schemas-microsoft-com:office:office" xmlns:v="urn:schemas-microsoft-com:vml" id="rectole0000000003" style="width:438.300000pt;height:223.7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LOCATION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54">
          <v:rect xmlns:o="urn:schemas-microsoft-com:office:office" xmlns:v="urn:schemas-microsoft-com:vml" id="rectole0000000004" style="width:438.300000pt;height:22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1956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BY SALES REPRESENTATIVE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33">
          <v:rect xmlns:o="urn:schemas-microsoft-com:office:office" xmlns:v="urn:schemas-microsoft-com:vml" id="rectole0000000005" style="width:438.300000pt;height:221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RECEIVED INVENTORY FROM SUPPLIER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74">
          <v:rect xmlns:o="urn:schemas-microsoft-com:office:office" xmlns:v="urn:schemas-microsoft-com:vml" id="rectole0000000006" style="width:438.300000pt;height:22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INVENTORY STOCK FOR WAREHOUSE LOCATIONS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7" style="width:438.300000pt;height:224.7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ACTUAL AND RECEIVED INVENTORY BY MONTH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object w:dxaOrig="8766" w:dyaOrig="4433">
          <v:rect xmlns:o="urn:schemas-microsoft-com:office:office" xmlns:v="urn:schemas-microsoft-com:vml" id="rectole0000000008" style="width:438.300000pt;height:221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SALES TREND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66" w:dyaOrig="4495">
          <v:rect xmlns:o="urn:schemas-microsoft-com:office:office" xmlns:v="urn:schemas-microsoft-com:vml" id="rectole0000000009" style="width:438.300000pt;height:224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MONTHLY SALES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8766" w:dyaOrig="4454">
          <v:rect xmlns:o="urn:schemas-microsoft-com:office:office" xmlns:v="urn:schemas-microsoft-com:vml" id="rectole0000000010" style="width:438.300000pt;height:222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EXPLORE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pathRef=.my_folders%2FPharma_Monthly_Sales_dataexplore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"https://us1.ca.analytics.ibm.com/bi/?perspective=explore&amp;pathRef=.my_folders%2FPharma_Monthly_Sales_dataexplore&amp;subView=model0000018373fb0970_00000001"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1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IBM DASHBOARD LINK</w:t>
      </w:r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3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pathRef=.my_folders%2FPharma_Monthly_Sales_datadashboard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action=view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mode=dashboard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"https://us1.ca.analytics.ibm.com/bi/?perspective=dashboard&amp;pathRef=.my_folders%2FPharma_Monthly_Sales_datadashboard&amp;action=view&amp;mode=dashboard&amp;subView=model00000183742b8da0_00000000"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subView=model00000183742b8da0_00000000</w:t>
        </w:r>
      </w:hyperlink>
    </w:p>
    <w:p>
      <w:pPr>
        <w:tabs>
          <w:tab w:val="left" w:pos="2503" w:leader="none"/>
        </w:tabs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numbering.xml" Id="docRId24" Type="http://schemas.openxmlformats.org/officeDocument/2006/relationships/numbering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us1.ca.analytics.ibm.com/bi/?perspective=dashboard&amp;pathRef=.my_folders%2FPharma_Monthly_Sales_datadashboard&amp;action=view&amp;mode=dashboard&amp;subView=model00000183742b8da0_00000000" Id="docRId23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us1.ca.analytics.ibm.com/bi/?perspective=explore&amp;pathRef=.my_folders%2FPharma_Monthly_Sales_dataexplore&amp;subView=model0000018373fb0970_00000001" Id="docRId22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media/image2.wmf" Id="docRId5" Type="http://schemas.openxmlformats.org/officeDocument/2006/relationships/image" /></Relationships>
</file>