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0330" w14:textId="77777777" w:rsidR="00EB6919" w:rsidRDefault="00000000">
      <w:pPr>
        <w:spacing w:after="0"/>
        <w:ind w:left="1105" w:hanging="10"/>
        <w:jc w:val="center"/>
      </w:pPr>
      <w:r>
        <w:rPr>
          <w:b/>
          <w:sz w:val="24"/>
        </w:rPr>
        <w:t xml:space="preserve">Project Design Phase-I </w:t>
      </w:r>
    </w:p>
    <w:p w14:paraId="7A5E2426" w14:textId="77777777" w:rsidR="00EB6919" w:rsidRDefault="00000000">
      <w:pPr>
        <w:spacing w:after="0"/>
        <w:ind w:left="1105" w:right="4" w:hanging="10"/>
        <w:jc w:val="center"/>
      </w:pPr>
      <w:r>
        <w:rPr>
          <w:b/>
          <w:sz w:val="24"/>
        </w:rPr>
        <w:t xml:space="preserve">Proposed Solution Template </w:t>
      </w:r>
    </w:p>
    <w:p w14:paraId="089DAC3C" w14:textId="77777777" w:rsidR="00EB6919" w:rsidRDefault="00000000">
      <w:pPr>
        <w:spacing w:after="0"/>
        <w:ind w:left="1141"/>
        <w:jc w:val="center"/>
      </w:pPr>
      <w:r>
        <w:rPr>
          <w:b/>
        </w:rPr>
        <w:t xml:space="preserve"> </w:t>
      </w:r>
    </w:p>
    <w:tbl>
      <w:tblPr>
        <w:tblStyle w:val="TableGrid"/>
        <w:tblW w:w="9018" w:type="dxa"/>
        <w:tblInd w:w="-108" w:type="dxa"/>
        <w:tblCellMar>
          <w:top w:w="48" w:type="dxa"/>
          <w:left w:w="108" w:type="dxa"/>
          <w:bottom w:w="0" w:type="dxa"/>
          <w:right w:w="624" w:type="dxa"/>
        </w:tblCellMar>
        <w:tblLook w:val="04A0" w:firstRow="1" w:lastRow="0" w:firstColumn="1" w:lastColumn="0" w:noHBand="0" w:noVBand="1"/>
      </w:tblPr>
      <w:tblGrid>
        <w:gridCol w:w="4508"/>
        <w:gridCol w:w="4510"/>
      </w:tblGrid>
      <w:tr w:rsidR="00EB6919" w14:paraId="0F544DC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3E538F7" w14:textId="77777777" w:rsidR="00EB6919"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BC713EE" w14:textId="63E08BBA" w:rsidR="00EB6919" w:rsidRDefault="00BB071A">
            <w:pPr>
              <w:spacing w:after="0"/>
            </w:pPr>
            <w:r>
              <w:t xml:space="preserve">11 october </w:t>
            </w:r>
            <w:r w:rsidR="00000000">
              <w:t xml:space="preserve">2022 </w:t>
            </w:r>
          </w:p>
        </w:tc>
      </w:tr>
      <w:tr w:rsidR="00EB6919" w14:paraId="0FAB0C3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038AD9A" w14:textId="77777777" w:rsidR="00EB6919"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968AC6A" w14:textId="6E96FFCB" w:rsidR="00EB6919" w:rsidRDefault="00000000">
            <w:pPr>
              <w:spacing w:after="0"/>
            </w:pPr>
            <w:r>
              <w:t xml:space="preserve"> </w:t>
            </w:r>
          </w:p>
        </w:tc>
      </w:tr>
      <w:tr w:rsidR="00EB6919" w14:paraId="6F5155E8" w14:textId="77777777">
        <w:trPr>
          <w:trHeight w:val="696"/>
        </w:trPr>
        <w:tc>
          <w:tcPr>
            <w:tcW w:w="4508" w:type="dxa"/>
            <w:tcBorders>
              <w:top w:val="single" w:sz="4" w:space="0" w:color="000000"/>
              <w:left w:val="single" w:sz="4" w:space="0" w:color="000000"/>
              <w:bottom w:val="single" w:sz="4" w:space="0" w:color="000000"/>
              <w:right w:val="single" w:sz="4" w:space="0" w:color="000000"/>
            </w:tcBorders>
          </w:tcPr>
          <w:p w14:paraId="30006C2E" w14:textId="77777777" w:rsidR="00EB6919"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B42DE28" w14:textId="77777777" w:rsidR="00EB6919" w:rsidRDefault="00000000">
            <w:pPr>
              <w:spacing w:after="0"/>
              <w:jc w:val="both"/>
            </w:pPr>
            <w:r>
              <w:t xml:space="preserve">Project - Traffic and Capacity Analytics for Major Ports </w:t>
            </w:r>
          </w:p>
        </w:tc>
      </w:tr>
      <w:tr w:rsidR="00EB6919" w14:paraId="54D87DB4" w14:textId="77777777">
        <w:trPr>
          <w:trHeight w:val="281"/>
        </w:trPr>
        <w:tc>
          <w:tcPr>
            <w:tcW w:w="4508" w:type="dxa"/>
            <w:tcBorders>
              <w:top w:val="single" w:sz="4" w:space="0" w:color="000000"/>
              <w:left w:val="single" w:sz="4" w:space="0" w:color="000000"/>
              <w:bottom w:val="single" w:sz="4" w:space="0" w:color="000000"/>
              <w:right w:val="single" w:sz="4" w:space="0" w:color="000000"/>
            </w:tcBorders>
          </w:tcPr>
          <w:p w14:paraId="1E599A06" w14:textId="77777777" w:rsidR="00EB6919"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E768BA7" w14:textId="77777777" w:rsidR="00EB6919" w:rsidRDefault="00000000">
            <w:pPr>
              <w:spacing w:after="0"/>
            </w:pPr>
            <w:r>
              <w:t xml:space="preserve">2 Marks </w:t>
            </w:r>
          </w:p>
        </w:tc>
      </w:tr>
    </w:tbl>
    <w:p w14:paraId="105B3BEF" w14:textId="77777777" w:rsidR="00EB6919" w:rsidRDefault="00000000">
      <w:pPr>
        <w:spacing w:after="158"/>
      </w:pPr>
      <w:r>
        <w:rPr>
          <w:b/>
        </w:rPr>
        <w:t xml:space="preserve"> </w:t>
      </w:r>
    </w:p>
    <w:p w14:paraId="1716F5A0" w14:textId="77777777" w:rsidR="00EB6919" w:rsidRDefault="00000000">
      <w:pPr>
        <w:spacing w:after="158"/>
      </w:pPr>
      <w:r>
        <w:rPr>
          <w:b/>
        </w:rPr>
        <w:t xml:space="preserve">Proposed Solution Template: </w:t>
      </w:r>
    </w:p>
    <w:p w14:paraId="66D9BEA2" w14:textId="77777777" w:rsidR="00EB6919" w:rsidRDefault="00000000">
      <w:pPr>
        <w:spacing w:after="0"/>
      </w:pPr>
      <w:r>
        <w:t xml:space="preserve">Project team shall fill the following information in proposed solution template. </w:t>
      </w:r>
    </w:p>
    <w:tbl>
      <w:tblPr>
        <w:tblStyle w:val="TableGrid"/>
        <w:tblW w:w="9069" w:type="dxa"/>
        <w:tblInd w:w="-108" w:type="dxa"/>
        <w:tblCellMar>
          <w:top w:w="40" w:type="dxa"/>
          <w:left w:w="108" w:type="dxa"/>
          <w:bottom w:w="0" w:type="dxa"/>
          <w:right w:w="60" w:type="dxa"/>
        </w:tblCellMar>
        <w:tblLook w:val="04A0" w:firstRow="1" w:lastRow="0" w:firstColumn="1" w:lastColumn="0" w:noHBand="0" w:noVBand="1"/>
      </w:tblPr>
      <w:tblGrid>
        <w:gridCol w:w="900"/>
        <w:gridCol w:w="3661"/>
        <w:gridCol w:w="4508"/>
      </w:tblGrid>
      <w:tr w:rsidR="00EB6919" w14:paraId="47FFD964" w14:textId="77777777">
        <w:trPr>
          <w:trHeight w:val="567"/>
        </w:trPr>
        <w:tc>
          <w:tcPr>
            <w:tcW w:w="900" w:type="dxa"/>
            <w:tcBorders>
              <w:top w:val="single" w:sz="4" w:space="0" w:color="000000"/>
              <w:left w:val="single" w:sz="4" w:space="0" w:color="000000"/>
              <w:bottom w:val="single" w:sz="4" w:space="0" w:color="000000"/>
              <w:right w:val="single" w:sz="4" w:space="0" w:color="000000"/>
            </w:tcBorders>
          </w:tcPr>
          <w:p w14:paraId="4A733FF1" w14:textId="77777777" w:rsidR="00EB6919" w:rsidRDefault="00000000">
            <w:pPr>
              <w:spacing w:after="0"/>
            </w:pPr>
            <w:r>
              <w:rPr>
                <w:b/>
              </w:rPr>
              <w:t xml:space="preserve">S.No. </w:t>
            </w:r>
          </w:p>
        </w:tc>
        <w:tc>
          <w:tcPr>
            <w:tcW w:w="3661" w:type="dxa"/>
            <w:tcBorders>
              <w:top w:val="single" w:sz="4" w:space="0" w:color="000000"/>
              <w:left w:val="single" w:sz="4" w:space="0" w:color="000000"/>
              <w:bottom w:val="single" w:sz="4" w:space="0" w:color="000000"/>
              <w:right w:val="single" w:sz="4" w:space="0" w:color="000000"/>
            </w:tcBorders>
          </w:tcPr>
          <w:p w14:paraId="4268DA64" w14:textId="77777777" w:rsidR="00EB6919"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B8F0000" w14:textId="77777777" w:rsidR="00EB6919" w:rsidRDefault="00000000">
            <w:pPr>
              <w:spacing w:after="0"/>
            </w:pPr>
            <w:r>
              <w:rPr>
                <w:b/>
              </w:rPr>
              <w:t xml:space="preserve">Description </w:t>
            </w:r>
          </w:p>
        </w:tc>
      </w:tr>
      <w:tr w:rsidR="00EB6919" w14:paraId="7F759C02" w14:textId="77777777">
        <w:trPr>
          <w:trHeight w:val="1622"/>
        </w:trPr>
        <w:tc>
          <w:tcPr>
            <w:tcW w:w="900" w:type="dxa"/>
            <w:tcBorders>
              <w:top w:val="single" w:sz="4" w:space="0" w:color="000000"/>
              <w:left w:val="single" w:sz="4" w:space="0" w:color="000000"/>
              <w:bottom w:val="single" w:sz="4" w:space="0" w:color="000000"/>
              <w:right w:val="single" w:sz="4" w:space="0" w:color="000000"/>
            </w:tcBorders>
          </w:tcPr>
          <w:p w14:paraId="3D439F8E" w14:textId="77777777" w:rsidR="00EB6919" w:rsidRDefault="00000000">
            <w:pPr>
              <w:spacing w:after="0"/>
              <w:ind w:left="283"/>
            </w:pPr>
            <w:r>
              <w:t>1.</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664CD656" w14:textId="77777777" w:rsidR="00EB6919"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CC79396" w14:textId="77777777" w:rsidR="00EB6919" w:rsidRDefault="00000000">
            <w:pPr>
              <w:spacing w:after="0"/>
            </w:pPr>
            <w:r>
              <w:t xml:space="preserve">The Indian Railways has a capital base of about 1 lakhs crores and is often referred to as the lifeline of the Indian economy. As it includes transportation of bulk freight and long-distance passengers, traffic and congestion on rail corridors becomes a major challenge. </w:t>
            </w:r>
          </w:p>
        </w:tc>
      </w:tr>
      <w:tr w:rsidR="00EB6919" w14:paraId="04B98FCF" w14:textId="77777777">
        <w:trPr>
          <w:trHeight w:val="1620"/>
        </w:trPr>
        <w:tc>
          <w:tcPr>
            <w:tcW w:w="900" w:type="dxa"/>
            <w:tcBorders>
              <w:top w:val="single" w:sz="4" w:space="0" w:color="000000"/>
              <w:left w:val="single" w:sz="4" w:space="0" w:color="000000"/>
              <w:bottom w:val="single" w:sz="4" w:space="0" w:color="000000"/>
              <w:right w:val="single" w:sz="4" w:space="0" w:color="000000"/>
            </w:tcBorders>
          </w:tcPr>
          <w:p w14:paraId="5DEEF39C" w14:textId="77777777" w:rsidR="00EB6919" w:rsidRDefault="00000000">
            <w:pPr>
              <w:spacing w:after="0"/>
              <w:ind w:left="283"/>
            </w:pPr>
            <w:r>
              <w:t>2.</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33047D51" w14:textId="77777777" w:rsidR="00EB6919"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E485781" w14:textId="77777777" w:rsidR="00EB6919" w:rsidRDefault="00000000">
            <w:pPr>
              <w:spacing w:after="1" w:line="239" w:lineRule="auto"/>
            </w:pPr>
            <w:r>
              <w:t xml:space="preserve">Data analytics can be applied to visualize freight transportation and congestion on rail corridors across major railway ports to get better insight of the working of port network and to improve the port connectivity.  </w:t>
            </w:r>
          </w:p>
          <w:p w14:paraId="4851C9DA" w14:textId="77777777" w:rsidR="00EB6919" w:rsidRDefault="00000000">
            <w:pPr>
              <w:spacing w:after="0"/>
            </w:pPr>
            <w:r>
              <w:t xml:space="preserve"> </w:t>
            </w:r>
          </w:p>
        </w:tc>
      </w:tr>
      <w:tr w:rsidR="00EB6919" w14:paraId="3E586675" w14:textId="77777777">
        <w:trPr>
          <w:trHeight w:val="797"/>
        </w:trPr>
        <w:tc>
          <w:tcPr>
            <w:tcW w:w="900" w:type="dxa"/>
            <w:tcBorders>
              <w:top w:val="single" w:sz="4" w:space="0" w:color="000000"/>
              <w:left w:val="single" w:sz="4" w:space="0" w:color="000000"/>
              <w:bottom w:val="single" w:sz="4" w:space="0" w:color="000000"/>
              <w:right w:val="single" w:sz="4" w:space="0" w:color="000000"/>
            </w:tcBorders>
          </w:tcPr>
          <w:p w14:paraId="5DCEA2FB" w14:textId="77777777" w:rsidR="00EB6919" w:rsidRDefault="00000000">
            <w:pPr>
              <w:spacing w:after="0"/>
              <w:ind w:left="283"/>
            </w:pPr>
            <w:r>
              <w:t>3.</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5B4F6C85" w14:textId="77777777" w:rsidR="00EB6919"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1031564" w14:textId="77777777" w:rsidR="00EB6919" w:rsidRDefault="00000000">
            <w:pPr>
              <w:spacing w:after="0"/>
              <w:ind w:right="28"/>
            </w:pPr>
            <w:r>
              <w:t xml:space="preserve">Can also predict the time at which the particular train will arrive and depart. </w:t>
            </w:r>
          </w:p>
        </w:tc>
      </w:tr>
      <w:tr w:rsidR="00EB6919" w14:paraId="5B444A84" w14:textId="77777777">
        <w:trPr>
          <w:trHeight w:val="828"/>
        </w:trPr>
        <w:tc>
          <w:tcPr>
            <w:tcW w:w="900" w:type="dxa"/>
            <w:tcBorders>
              <w:top w:val="single" w:sz="4" w:space="0" w:color="000000"/>
              <w:left w:val="single" w:sz="4" w:space="0" w:color="000000"/>
              <w:bottom w:val="single" w:sz="4" w:space="0" w:color="000000"/>
              <w:right w:val="single" w:sz="4" w:space="0" w:color="000000"/>
            </w:tcBorders>
          </w:tcPr>
          <w:p w14:paraId="605F7B22" w14:textId="77777777" w:rsidR="00EB6919" w:rsidRDefault="00000000">
            <w:pPr>
              <w:spacing w:after="0"/>
              <w:ind w:left="283"/>
            </w:pPr>
            <w:r>
              <w:t>4.</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4A039F04" w14:textId="77777777" w:rsidR="00EB6919"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7F84A3A" w14:textId="77777777" w:rsidR="00EB6919" w:rsidRDefault="00000000">
            <w:pPr>
              <w:spacing w:after="0"/>
            </w:pPr>
            <w:r>
              <w:t xml:space="preserve">Adequate resources will be provided for the customers regarding the arrival, departure and delay of the trains. </w:t>
            </w:r>
          </w:p>
        </w:tc>
      </w:tr>
      <w:tr w:rsidR="00EB6919" w14:paraId="7BB3EEA7" w14:textId="77777777">
        <w:trPr>
          <w:trHeight w:val="1085"/>
        </w:trPr>
        <w:tc>
          <w:tcPr>
            <w:tcW w:w="900" w:type="dxa"/>
            <w:tcBorders>
              <w:top w:val="single" w:sz="4" w:space="0" w:color="000000"/>
              <w:left w:val="single" w:sz="4" w:space="0" w:color="000000"/>
              <w:bottom w:val="single" w:sz="4" w:space="0" w:color="000000"/>
              <w:right w:val="single" w:sz="4" w:space="0" w:color="000000"/>
            </w:tcBorders>
          </w:tcPr>
          <w:p w14:paraId="65EB93AD" w14:textId="77777777" w:rsidR="00EB6919" w:rsidRDefault="00000000">
            <w:pPr>
              <w:spacing w:after="0"/>
              <w:ind w:left="283"/>
            </w:pPr>
            <w:r>
              <w:t>5.</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98D3901" w14:textId="77777777" w:rsidR="00EB6919"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9D09714" w14:textId="77777777" w:rsidR="00EB6919" w:rsidRDefault="00000000">
            <w:pPr>
              <w:spacing w:after="0" w:line="239" w:lineRule="auto"/>
            </w:pPr>
            <w:r>
              <w:t xml:space="preserve">Businesses using railway ports can easily track the trains. </w:t>
            </w:r>
          </w:p>
          <w:p w14:paraId="3240D18D" w14:textId="77777777" w:rsidR="00EB6919" w:rsidRDefault="00000000">
            <w:pPr>
              <w:spacing w:after="0"/>
            </w:pPr>
            <w:r>
              <w:t xml:space="preserve">Government can use data analytics dashboard to ensure less traffic on the ports. </w:t>
            </w:r>
          </w:p>
        </w:tc>
      </w:tr>
      <w:tr w:rsidR="00EB6919" w14:paraId="2E6A1004" w14:textId="77777777">
        <w:trPr>
          <w:trHeight w:val="1085"/>
        </w:trPr>
        <w:tc>
          <w:tcPr>
            <w:tcW w:w="900" w:type="dxa"/>
            <w:tcBorders>
              <w:top w:val="single" w:sz="4" w:space="0" w:color="000000"/>
              <w:left w:val="single" w:sz="4" w:space="0" w:color="000000"/>
              <w:bottom w:val="single" w:sz="4" w:space="0" w:color="000000"/>
              <w:right w:val="single" w:sz="4" w:space="0" w:color="000000"/>
            </w:tcBorders>
          </w:tcPr>
          <w:p w14:paraId="40D7741B" w14:textId="77777777" w:rsidR="00EB6919" w:rsidRDefault="00000000">
            <w:pPr>
              <w:spacing w:after="0"/>
              <w:ind w:left="283"/>
            </w:pPr>
            <w:r>
              <w:t>6.</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248DF7F7" w14:textId="77777777" w:rsidR="00EB6919"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56E957F" w14:textId="77777777" w:rsidR="00EB6919" w:rsidRDefault="00000000">
            <w:pPr>
              <w:spacing w:after="0"/>
            </w:pPr>
            <w:r>
              <w:t xml:space="preserve">The solution can be used almost for all modes  of transportation including the ships and so on. Thus it is scalable for almost all modes of  transportation. </w:t>
            </w:r>
          </w:p>
        </w:tc>
      </w:tr>
    </w:tbl>
    <w:p w14:paraId="35F52C11" w14:textId="77777777" w:rsidR="00EB6919" w:rsidRDefault="00000000">
      <w:pPr>
        <w:spacing w:after="177"/>
      </w:pPr>
      <w:r>
        <w:t xml:space="preserve"> </w:t>
      </w:r>
    </w:p>
    <w:p w14:paraId="19A84E03" w14:textId="77777777" w:rsidR="00EB6919" w:rsidRDefault="00000000">
      <w:pPr>
        <w:spacing w:after="174"/>
        <w:ind w:left="-5" w:hanging="10"/>
      </w:pPr>
      <w:r>
        <w:rPr>
          <w:sz w:val="24"/>
        </w:rPr>
        <w:t xml:space="preserve">Team Members: </w:t>
      </w:r>
    </w:p>
    <w:p w14:paraId="7CF20534" w14:textId="2B851ADF" w:rsidR="00EB6919" w:rsidRDefault="00BB071A" w:rsidP="00BB071A">
      <w:pPr>
        <w:spacing w:after="174"/>
        <w:ind w:left="-5" w:hanging="10"/>
      </w:pPr>
      <w:r>
        <w:rPr>
          <w:sz w:val="24"/>
        </w:rPr>
        <w:t>D.Sridhar</w:t>
      </w:r>
      <w:r w:rsidR="00000000">
        <w:rPr>
          <w:sz w:val="24"/>
        </w:rPr>
        <w:t>(</w:t>
      </w:r>
      <w:r>
        <w:rPr>
          <w:rFonts w:ascii="Arial" w:eastAsia="Arial" w:hAnsi="Arial" w:cs="Arial"/>
          <w:sz w:val="23"/>
        </w:rPr>
        <w:t>721719106064</w:t>
      </w:r>
      <w:r w:rsidR="00000000">
        <w:rPr>
          <w:sz w:val="24"/>
        </w:rPr>
        <w:t xml:space="preserve">)                        </w:t>
      </w:r>
      <w:r>
        <w:rPr>
          <w:sz w:val="24"/>
        </w:rPr>
        <w:t>R.Janarthanan</w:t>
      </w:r>
      <w:r w:rsidR="00000000">
        <w:rPr>
          <w:sz w:val="24"/>
        </w:rPr>
        <w:t>(</w:t>
      </w:r>
      <w:r>
        <w:rPr>
          <w:rFonts w:ascii="Arial" w:eastAsia="Arial" w:hAnsi="Arial" w:cs="Arial"/>
          <w:sz w:val="23"/>
        </w:rPr>
        <w:t>721719106020</w:t>
      </w:r>
      <w:r w:rsidR="00000000">
        <w:rPr>
          <w:sz w:val="24"/>
        </w:rPr>
        <w:t xml:space="preserve">) </w:t>
      </w:r>
      <w:r>
        <w:rPr>
          <w:sz w:val="24"/>
        </w:rPr>
        <w:t>K.Selvakumar</w:t>
      </w:r>
      <w:r w:rsidR="00000000">
        <w:rPr>
          <w:sz w:val="24"/>
        </w:rPr>
        <w:t>(</w:t>
      </w:r>
      <w:r>
        <w:rPr>
          <w:rFonts w:ascii="Arial" w:eastAsia="Arial" w:hAnsi="Arial" w:cs="Arial"/>
          <w:sz w:val="23"/>
        </w:rPr>
        <w:t>721719106057</w:t>
      </w:r>
      <w:r w:rsidR="00000000">
        <w:rPr>
          <w:sz w:val="24"/>
        </w:rPr>
        <w:t xml:space="preserve">)                  </w:t>
      </w:r>
      <w:r>
        <w:rPr>
          <w:sz w:val="24"/>
        </w:rPr>
        <w:t>S.karthikeyan</w:t>
      </w:r>
      <w:r w:rsidR="00000000">
        <w:rPr>
          <w:sz w:val="24"/>
        </w:rPr>
        <w:t>(</w:t>
      </w:r>
      <w:r>
        <w:rPr>
          <w:rFonts w:ascii="Arial" w:eastAsia="Arial" w:hAnsi="Arial" w:cs="Arial"/>
          <w:sz w:val="23"/>
        </w:rPr>
        <w:t>721719106022</w:t>
      </w:r>
      <w:r w:rsidR="00000000">
        <w:rPr>
          <w:sz w:val="24"/>
        </w:rPr>
        <w:t xml:space="preserve">) </w:t>
      </w:r>
    </w:p>
    <w:sectPr w:rsidR="00EB6919">
      <w:pgSz w:w="11906" w:h="16838"/>
      <w:pgMar w:top="1440" w:right="253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919"/>
    <w:rsid w:val="00BB071A"/>
    <w:rsid w:val="00EB6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5085"/>
  <w15:docId w15:val="{33F0C802-F5FC-4B37-9A0B-760FE127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Sridhar</cp:lastModifiedBy>
  <cp:revision>2</cp:revision>
  <dcterms:created xsi:type="dcterms:W3CDTF">2022-10-11T14:39:00Z</dcterms:created>
  <dcterms:modified xsi:type="dcterms:W3CDTF">2022-10-11T14:39:00Z</dcterms:modified>
</cp:coreProperties>
</file>