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FB" w:rsidRDefault="00A42848">
      <w:pPr>
        <w:pStyle w:val="normal0"/>
        <w:rPr>
          <w:b/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sz w:val="32"/>
          <w:szCs w:val="32"/>
        </w:rPr>
        <w:t xml:space="preserve">  Project Design Phase-II</w:t>
      </w:r>
    </w:p>
    <w:p w:rsidR="00DF09FB" w:rsidRDefault="00A42848">
      <w:pPr>
        <w:pStyle w:val="normal0"/>
        <w:rPr>
          <w:b/>
          <w:sz w:val="28"/>
          <w:szCs w:val="28"/>
        </w:rPr>
      </w:pPr>
      <w:r>
        <w:t xml:space="preserve">                                   </w:t>
      </w:r>
      <w:r>
        <w:rPr>
          <w:b/>
          <w:sz w:val="28"/>
          <w:szCs w:val="28"/>
        </w:rPr>
        <w:t xml:space="preserve">        Solution Requirements (Functional &amp; Non-functional)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60"/>
        <w:gridCol w:w="7200"/>
      </w:tblGrid>
      <w:tr w:rsidR="00DF09FB">
        <w:tc>
          <w:tcPr>
            <w:tcW w:w="216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00DF09FB" w:rsidRDefault="00657CDE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</w:t>
            </w:r>
            <w:r w:rsidR="00A42848">
              <w:rPr>
                <w:b/>
                <w:sz w:val="24"/>
                <w:szCs w:val="24"/>
              </w:rPr>
              <w:t xml:space="preserve"> October 2022</w:t>
            </w:r>
          </w:p>
        </w:tc>
      </w:tr>
      <w:tr w:rsidR="00DF09FB">
        <w:tc>
          <w:tcPr>
            <w:tcW w:w="216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PNT2022TMID07</w:t>
            </w:r>
            <w:r w:rsidR="00657CDE">
              <w:rPr>
                <w:b/>
                <w:sz w:val="24"/>
                <w:szCs w:val="24"/>
              </w:rPr>
              <w:t>540</w:t>
            </w:r>
          </w:p>
        </w:tc>
      </w:tr>
      <w:tr w:rsidR="00DF09FB">
        <w:tc>
          <w:tcPr>
            <w:tcW w:w="216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DF09FB" w:rsidRPr="00657CDE" w:rsidRDefault="00657CDE" w:rsidP="00657CDE">
            <w:pPr>
              <w:pStyle w:val="normal0"/>
              <w:rPr>
                <w:b/>
                <w:sz w:val="24"/>
                <w:szCs w:val="24"/>
              </w:rPr>
            </w:pPr>
            <w:r w:rsidRPr="00657CDE">
              <w:rPr>
                <w:rFonts w:cstheme="minorHAnsi"/>
                <w:b/>
                <w:sz w:val="24"/>
              </w:rPr>
              <w:t>Project – Smart Farmer IOT Enabled Smart Farming Application</w:t>
            </w:r>
          </w:p>
        </w:tc>
      </w:tr>
      <w:tr w:rsidR="00DF09FB">
        <w:tc>
          <w:tcPr>
            <w:tcW w:w="216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 w:rsidR="00DF09FB" w:rsidRDefault="00A4284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Requirements:</w:t>
      </w:r>
    </w:p>
    <w:p w:rsidR="00DF09FB" w:rsidRDefault="00A4284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Following are the functional requirements of the proposed solution.</w:t>
      </w:r>
    </w:p>
    <w:tbl>
      <w:tblPr>
        <w:tblStyle w:val="a0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70"/>
        <w:gridCol w:w="3930"/>
        <w:gridCol w:w="4661"/>
      </w:tblGrid>
      <w:tr w:rsidR="00DF09FB">
        <w:trPr>
          <w:trHeight w:val="585"/>
        </w:trPr>
        <w:tc>
          <w:tcPr>
            <w:tcW w:w="87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Functional Requirement (Epic)</w:t>
            </w:r>
          </w:p>
        </w:tc>
        <w:tc>
          <w:tcPr>
            <w:tcW w:w="4661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Sub Requirement (Story / Sub-Task)</w:t>
            </w:r>
          </w:p>
        </w:tc>
      </w:tr>
      <w:tr w:rsidR="00DF09FB">
        <w:trPr>
          <w:trHeight w:val="885"/>
        </w:trPr>
        <w:tc>
          <w:tcPr>
            <w:tcW w:w="870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User Visibility</w:t>
            </w:r>
          </w:p>
        </w:tc>
        <w:tc>
          <w:tcPr>
            <w:tcW w:w="4661" w:type="dxa"/>
          </w:tcPr>
          <w:p w:rsidR="00DF09FB" w:rsidRDefault="00A42848" w:rsidP="00657CDE">
            <w:pPr>
              <w:pStyle w:val="normal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Senses </w:t>
            </w:r>
            <w:r w:rsidR="00657CDE">
              <w:rPr>
                <w:rFonts w:ascii="Arial" w:eastAsia="Arial" w:hAnsi="Arial" w:cs="Arial"/>
                <w:b/>
                <w:sz w:val="21"/>
                <w:szCs w:val="21"/>
              </w:rPr>
              <w:t>the temperature, humidity and soil moisture level using Arduino sensor</w:t>
            </w:r>
          </w:p>
        </w:tc>
      </w:tr>
      <w:tr w:rsidR="00DF09FB">
        <w:trPr>
          <w:trHeight w:val="840"/>
        </w:trPr>
        <w:tc>
          <w:tcPr>
            <w:tcW w:w="870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User Reception</w:t>
            </w:r>
          </w:p>
        </w:tc>
        <w:tc>
          <w:tcPr>
            <w:tcW w:w="4661" w:type="dxa"/>
          </w:tcPr>
          <w:p w:rsidR="00DF09FB" w:rsidRDefault="00021065" w:rsidP="00657CDE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Sends the data to the IOT </w:t>
            </w:r>
            <w:r w:rsidR="00657CDE">
              <w:rPr>
                <w:b/>
                <w:sz w:val="24"/>
                <w:szCs w:val="24"/>
              </w:rPr>
              <w:t>for live monitoring</w:t>
            </w:r>
          </w:p>
        </w:tc>
      </w:tr>
      <w:tr w:rsidR="00DF09FB">
        <w:trPr>
          <w:trHeight w:val="840"/>
        </w:trPr>
        <w:tc>
          <w:tcPr>
            <w:tcW w:w="870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User Understanding</w:t>
            </w:r>
          </w:p>
        </w:tc>
        <w:tc>
          <w:tcPr>
            <w:tcW w:w="4661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the sensor da</w:t>
            </w:r>
            <w:r w:rsidR="00657CDE">
              <w:rPr>
                <w:b/>
                <w:sz w:val="24"/>
                <w:szCs w:val="24"/>
              </w:rPr>
              <w:t>ta sends the alerts on mobile and monitor the parameters</w:t>
            </w:r>
          </w:p>
        </w:tc>
      </w:tr>
      <w:tr w:rsidR="00DF09FB">
        <w:trPr>
          <w:trHeight w:val="840"/>
        </w:trPr>
        <w:tc>
          <w:tcPr>
            <w:tcW w:w="87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User Action</w:t>
            </w:r>
          </w:p>
        </w:tc>
        <w:tc>
          <w:tcPr>
            <w:tcW w:w="4661" w:type="dxa"/>
          </w:tcPr>
          <w:p w:rsidR="00DF09FB" w:rsidRDefault="00657CDE" w:rsidP="00657CDE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Due to usage of this </w:t>
            </w:r>
            <w:r w:rsidR="00A42848">
              <w:rPr>
                <w:b/>
                <w:sz w:val="24"/>
                <w:szCs w:val="24"/>
              </w:rPr>
              <w:t>system, adequate</w:t>
            </w:r>
            <w:r>
              <w:rPr>
                <w:b/>
                <w:sz w:val="24"/>
                <w:szCs w:val="24"/>
              </w:rPr>
              <w:t xml:space="preserve"> water  is pumped and the farmers can know the values of </w:t>
            </w:r>
            <w:r w:rsidR="00A42848">
              <w:rPr>
                <w:b/>
                <w:sz w:val="24"/>
                <w:szCs w:val="24"/>
              </w:rPr>
              <w:t>humidity, temperature</w:t>
            </w:r>
            <w:r>
              <w:rPr>
                <w:b/>
                <w:sz w:val="24"/>
                <w:szCs w:val="24"/>
              </w:rPr>
              <w:t xml:space="preserve"> and soil moisture</w:t>
            </w:r>
            <w:r w:rsidR="00A42848">
              <w:rPr>
                <w:b/>
                <w:sz w:val="24"/>
                <w:szCs w:val="24"/>
              </w:rPr>
              <w:t xml:space="preserve"> and if the DC motor is ON through the mobile</w:t>
            </w:r>
          </w:p>
        </w:tc>
      </w:tr>
    </w:tbl>
    <w:p w:rsidR="00DF09FB" w:rsidRDefault="00DF09FB">
      <w:pPr>
        <w:pStyle w:val="normal0"/>
        <w:rPr>
          <w:b/>
          <w:sz w:val="24"/>
          <w:szCs w:val="24"/>
        </w:rPr>
      </w:pPr>
    </w:p>
    <w:p w:rsidR="00DF09FB" w:rsidRDefault="00A42848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Non-functional Requirements: </w:t>
      </w:r>
    </w:p>
    <w:p w:rsidR="00DF09FB" w:rsidRDefault="00A4284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Following are the non-functional requirements of the proposed solution.</w:t>
      </w:r>
    </w:p>
    <w:tbl>
      <w:tblPr>
        <w:tblStyle w:val="a1"/>
        <w:tblW w:w="8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13"/>
        <w:gridCol w:w="3091"/>
        <w:gridCol w:w="4815"/>
      </w:tblGrid>
      <w:tr w:rsidR="00DF09FB">
        <w:trPr>
          <w:trHeight w:val="555"/>
        </w:trPr>
        <w:tc>
          <w:tcPr>
            <w:tcW w:w="913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091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Non-Functional   </w:t>
            </w: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Requirements               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Description</w:t>
            </w:r>
          </w:p>
        </w:tc>
      </w:tr>
      <w:tr w:rsidR="00DF09FB">
        <w:trPr>
          <w:trHeight w:val="600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NFR-1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Usability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Mobile support. Users must be able to interact in the same roles &amp; tasks on computers &amp; mobile devices where practical, given mobile capabilities.</w:t>
            </w: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DF09FB">
        <w:trPr>
          <w:trHeight w:val="675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NFR-2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Security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 w:rsidR="00DF09FB">
        <w:trPr>
          <w:trHeight w:val="660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NFR-3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Reliability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</w:pPr>
            <w:r>
              <w:rPr>
                <w:b/>
                <w:sz w:val="24"/>
                <w:szCs w:val="24"/>
              </w:rPr>
              <w:t>Accuracy of data and information is reliable</w:t>
            </w:r>
          </w:p>
        </w:tc>
      </w:tr>
      <w:tr w:rsidR="00DF09FB">
        <w:trPr>
          <w:trHeight w:val="765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NFR-4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Performance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Must provide </w:t>
            </w:r>
            <w:r>
              <w:rPr>
                <w:b/>
                <w:sz w:val="24"/>
                <w:szCs w:val="24"/>
              </w:rPr>
              <w:t xml:space="preserve">instant </w:t>
            </w:r>
            <w:r>
              <w:rPr>
                <w:b/>
                <w:color w:val="000000"/>
                <w:sz w:val="24"/>
                <w:szCs w:val="24"/>
              </w:rPr>
              <w:t xml:space="preserve">response to users regardless of the volume of data that is stored and the analytics that occurs in background. </w:t>
            </w: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color w:val="000000"/>
                <w:sz w:val="24"/>
                <w:szCs w:val="24"/>
              </w:rPr>
              <w:t xml:space="preserve">al-time </w:t>
            </w:r>
            <w:r>
              <w:rPr>
                <w:b/>
                <w:sz w:val="24"/>
                <w:szCs w:val="24"/>
              </w:rPr>
              <w:t xml:space="preserve">alert system </w:t>
            </w:r>
            <w:r>
              <w:rPr>
                <w:b/>
                <w:color w:val="000000"/>
                <w:sz w:val="24"/>
                <w:szCs w:val="24"/>
              </w:rPr>
              <w:t>must be supported. This requirement is to support industrial and device protocols at the edge.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F09FB">
        <w:trPr>
          <w:trHeight w:val="720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NFR-5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Availability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IoT solutions and domains </w:t>
            </w:r>
            <w:r>
              <w:rPr>
                <w:b/>
                <w:sz w:val="24"/>
                <w:szCs w:val="24"/>
              </w:rPr>
              <w:t xml:space="preserve">are </w:t>
            </w:r>
            <w:r>
              <w:rPr>
                <w:b/>
                <w:color w:val="000000"/>
                <w:sz w:val="24"/>
                <w:szCs w:val="24"/>
              </w:rPr>
              <w:t>highly available  for 24x7 operations. It is not  a critical production application, which means that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production remains the same all the time.</w:t>
            </w:r>
          </w:p>
        </w:tc>
      </w:tr>
      <w:tr w:rsidR="00DF09FB">
        <w:trPr>
          <w:trHeight w:val="690"/>
        </w:trPr>
        <w:tc>
          <w:tcPr>
            <w:tcW w:w="913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NFR-6</w:t>
            </w:r>
          </w:p>
        </w:tc>
        <w:tc>
          <w:tcPr>
            <w:tcW w:w="3091" w:type="dxa"/>
          </w:tcPr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DF09FB">
            <w:pPr>
              <w:pStyle w:val="normal0"/>
              <w:rPr>
                <w:b/>
                <w:sz w:val="24"/>
                <w:szCs w:val="24"/>
              </w:rPr>
            </w:pPr>
          </w:p>
          <w:p w:rsidR="00DF09FB" w:rsidRDefault="00A42848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Scalability</w:t>
            </w:r>
          </w:p>
        </w:tc>
        <w:tc>
          <w:tcPr>
            <w:tcW w:w="4814" w:type="dxa"/>
          </w:tcPr>
          <w:p w:rsidR="00DF09FB" w:rsidRDefault="00A42848">
            <w:pPr>
              <w:pStyle w:val="normal0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</w:rPr>
              <w:t>System must handle expanding load and</w:t>
            </w:r>
            <w:r>
              <w:rPr>
                <w:b/>
                <w:sz w:val="24"/>
                <w:szCs w:val="24"/>
              </w:rPr>
              <w:t xml:space="preserve"> must be able to do effecient monitoring all over the entire farm.It should be implemented such a way that most part of the land is monitored properly.</w:t>
            </w:r>
            <w:r>
              <w:br/>
            </w:r>
          </w:p>
        </w:tc>
      </w:tr>
    </w:tbl>
    <w:p w:rsidR="00DF09FB" w:rsidRDefault="00DF09FB">
      <w:pPr>
        <w:pStyle w:val="normal0"/>
        <w:rPr>
          <w:b/>
          <w:sz w:val="24"/>
          <w:szCs w:val="24"/>
        </w:rPr>
      </w:pPr>
    </w:p>
    <w:sectPr w:rsidR="00DF09FB" w:rsidSect="00DF09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F09FB"/>
    <w:rsid w:val="00021065"/>
    <w:rsid w:val="00657CDE"/>
    <w:rsid w:val="00A42848"/>
    <w:rsid w:val="00B05772"/>
    <w:rsid w:val="00DF0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772"/>
  </w:style>
  <w:style w:type="paragraph" w:styleId="Heading1">
    <w:name w:val="heading 1"/>
    <w:basedOn w:val="normal0"/>
    <w:next w:val="normal0"/>
    <w:rsid w:val="00DF09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F09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F09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F09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F09F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F09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F09FB"/>
  </w:style>
  <w:style w:type="paragraph" w:styleId="Title">
    <w:name w:val="Title"/>
    <w:basedOn w:val="normal0"/>
    <w:next w:val="normal0"/>
    <w:rsid w:val="00DF09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F09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F09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F09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F09F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</dc:creator>
  <cp:lastModifiedBy>Sathish Kumar</cp:lastModifiedBy>
  <cp:revision>3</cp:revision>
  <dcterms:created xsi:type="dcterms:W3CDTF">2022-10-29T06:32:00Z</dcterms:created>
  <dcterms:modified xsi:type="dcterms:W3CDTF">2022-10-29T06:37:00Z</dcterms:modified>
</cp:coreProperties>
</file>