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FA" w:rsidRDefault="003D15FA"/>
    <w:p w:rsidR="008005CE" w:rsidRDefault="008005CE"/>
    <w:p w:rsidR="008005CE" w:rsidRDefault="008005C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005CE" w:rsidTr="00E05CF3">
        <w:tc>
          <w:tcPr>
            <w:tcW w:w="4788" w:type="dxa"/>
          </w:tcPr>
          <w:p w:rsidR="008005CE" w:rsidRDefault="008005CE" w:rsidP="00E05CF3">
            <w:r>
              <w:t>DATE</w:t>
            </w:r>
          </w:p>
        </w:tc>
        <w:tc>
          <w:tcPr>
            <w:tcW w:w="4788" w:type="dxa"/>
          </w:tcPr>
          <w:p w:rsidR="008005CE" w:rsidRDefault="008005CE" w:rsidP="00E05CF3">
            <w:r>
              <w:t>11/11/2022</w:t>
            </w:r>
          </w:p>
        </w:tc>
      </w:tr>
      <w:tr w:rsidR="008005CE" w:rsidTr="00E05CF3">
        <w:tc>
          <w:tcPr>
            <w:tcW w:w="4788" w:type="dxa"/>
          </w:tcPr>
          <w:p w:rsidR="008005CE" w:rsidRDefault="008005CE" w:rsidP="00E05CF3">
            <w:r>
              <w:t>TEAM ID</w:t>
            </w:r>
          </w:p>
        </w:tc>
        <w:tc>
          <w:tcPr>
            <w:tcW w:w="4788" w:type="dxa"/>
          </w:tcPr>
          <w:p w:rsidR="008005CE" w:rsidRDefault="008005CE" w:rsidP="00E05CF3">
            <w:r>
              <w:t>PNT2022TMID07543</w:t>
            </w:r>
          </w:p>
        </w:tc>
      </w:tr>
      <w:tr w:rsidR="008005CE" w:rsidTr="00E05CF3">
        <w:tc>
          <w:tcPr>
            <w:tcW w:w="4788" w:type="dxa"/>
          </w:tcPr>
          <w:p w:rsidR="008005CE" w:rsidRDefault="008005CE" w:rsidP="00E05CF3">
            <w:r>
              <w:t>PROJECT NAME</w:t>
            </w:r>
          </w:p>
        </w:tc>
        <w:tc>
          <w:tcPr>
            <w:tcW w:w="4788" w:type="dxa"/>
          </w:tcPr>
          <w:p w:rsidR="008005CE" w:rsidRDefault="008005CE" w:rsidP="00E05CF3">
            <w:r>
              <w:t>VISUALIZATION AND PREDICTION OF HEART DISEASE USING DATA ANALYTICS</w:t>
            </w:r>
          </w:p>
        </w:tc>
      </w:tr>
    </w:tbl>
    <w:p w:rsidR="008005CE" w:rsidRDefault="008005CE"/>
    <w:p w:rsidR="008005CE" w:rsidRDefault="008005CE"/>
    <w:p w:rsidR="008005CE" w:rsidRDefault="008005CE" w:rsidP="008005CE">
      <w:r>
        <w:t>AVERAGE OF EXERCISE ANGINA AND EXISTING HEART DISEASE:</w:t>
      </w:r>
    </w:p>
    <w:p w:rsidR="008005CE" w:rsidRDefault="008005CE" w:rsidP="008005CE"/>
    <w:p w:rsidR="008005CE" w:rsidRDefault="008005CE" w:rsidP="008005CE">
      <w:r>
        <w:t>HEALTH-RELATED QUALITY OF LIFE, EXERCISE PERFORMANCE, AND PHYSICAL ACTIVITY IN SUBSTANCES WITH STABLE ANGINA</w:t>
      </w:r>
    </w:p>
    <w:p w:rsidR="008005CE" w:rsidRDefault="008005CE" w:rsidP="008005CE">
      <w:r>
        <w:t>In order to compare exercise performance, daily physical activity, and health-related quality of life, we looked at 115 patients with stable angina and 441 healthy volunteers.</w:t>
      </w:r>
    </w:p>
    <w:p w:rsidR="008005CE" w:rsidRDefault="008005CE" w:rsidP="008005CE">
      <w:r>
        <w:t>In comparison to the controls, subjects with stable angina had shorter 6-min walk distances (p = 0.003) and less overall leisure-time physical activity (p = 0.003). After taking into account factors such as age, race, current smoking, diabetes, hypertension, and obesity, group disparities in these measurements persisted (p 0.05). Although group differences did not persist (p &gt; 0.05), those with stable angina also showed lower health-related quality of life for physical function (p 0.001), general health (p = 0.002), and vitality (p 0.001).</w:t>
      </w:r>
    </w:p>
    <w:p w:rsidR="008005CE" w:rsidRDefault="008005CE" w:rsidP="008005CE">
      <w:proofErr w:type="gramStart"/>
      <w:r>
        <w:t>compared</w:t>
      </w:r>
      <w:proofErr w:type="gramEnd"/>
      <w:r>
        <w:t xml:space="preserve"> to the controls (p = 0.003). After taking into account factors such as age, race, current smoking, diabetes, hypertension, and obesity, group disparities in these measurements persisted (p 0.05). After controlling for co-morbid diseases, group differences did not persist (p &gt; 0.05) but subjects with stable angina also showed lower health-related quality of life for physical function (p 0.001), overall health (p = 0.002), and vitality (p 0.001).</w:t>
      </w:r>
    </w:p>
    <w:p w:rsidR="008005CE" w:rsidRDefault="008005CE" w:rsidP="008005CE">
      <w:r>
        <w:t xml:space="preserve">Exercise, life quality, and stable </w:t>
      </w:r>
      <w:proofErr w:type="spellStart"/>
      <w:r>
        <w:t>angin</w:t>
      </w:r>
      <w:proofErr w:type="spellEnd"/>
    </w:p>
    <w:p w:rsidR="008005CE" w:rsidRDefault="008005CE" w:rsidP="008005CE"/>
    <w:p w:rsidR="008005CE" w:rsidRDefault="008005CE" w:rsidP="008005CE">
      <w:r>
        <w:t>Table I displays the clinical features of the participants with and without stable angina. In comparison to the controls, the participants with stable angina were younger (p = 0.021) and had a lower percentage of Caucasians (p 0.001). Furthermore, the participants with stable angina had a greater body mass index (p = 0.008), a higher waist/hip ratio (p), and a higher waist circumference (p).</w:t>
      </w:r>
      <w:r w:rsidRPr="008005CE">
        <w:t xml:space="preserve"> </w:t>
      </w:r>
      <w:proofErr w:type="gramStart"/>
      <w:r>
        <w:t>compared</w:t>
      </w:r>
      <w:proofErr w:type="gramEnd"/>
      <w:r>
        <w:t xml:space="preserve"> to the controls (p = 0.003). After taking into account factors such as age, race, current smoking, diabetes, hypertension, and obesity, group disparities in these measurements persisted (p 0.05). After controlling for co-morbid </w:t>
      </w:r>
      <w:r>
        <w:lastRenderedPageBreak/>
        <w:t>diseases, group differences did not persist (p &gt; 0.05) but subjects with stable angina also showed lower health-related quality of life for physical function (p 0.001), overall health (p = 0.002), and vitality (p 0.001).</w:t>
      </w:r>
    </w:p>
    <w:p w:rsidR="008005CE" w:rsidRDefault="008005CE" w:rsidP="008005CE">
      <w:r>
        <w:t xml:space="preserve">Exercise, life quality, and stable </w:t>
      </w:r>
      <w:proofErr w:type="spellStart"/>
      <w:r>
        <w:t>angin</w:t>
      </w:r>
      <w:proofErr w:type="spellEnd"/>
    </w:p>
    <w:p w:rsidR="008005CE" w:rsidRDefault="008005CE" w:rsidP="008005CE"/>
    <w:p w:rsidR="008005CE" w:rsidRDefault="008005CE" w:rsidP="008005CE">
      <w:r>
        <w:t>Table I displays the clinical features of the participants with and without stable angina. In comparison to the controls, the participants with stable angina were younger (p = 0.021) and had a lower percentage of Caucasians (p 0.001). Furthermore, the participants with stable angina had a greater body mass index (p = 0.008), a higher waist/hip ratio (p), and a higher waist circumference (p).</w:t>
      </w:r>
    </w:p>
    <w:sectPr w:rsidR="008005CE" w:rsidSect="003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005CE"/>
    <w:rsid w:val="003D15FA"/>
    <w:rsid w:val="00800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2022-11-11T11:04:00Z</dcterms:created>
  <dcterms:modified xsi:type="dcterms:W3CDTF">2022-11-11T11:07:00Z</dcterms:modified>
</cp:coreProperties>
</file>