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6E2CB" w14:textId="56BBCCDD" w:rsidR="002C0211" w:rsidRDefault="0002367D">
      <w:pPr>
        <w:pStyle w:val="Title"/>
      </w:pP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 w14:paraId="7DAF2355" w14:textId="77777777" w:rsidR="00FC6618" w:rsidRDefault="00FC6618">
      <w:pPr>
        <w:pStyle w:val="Title"/>
      </w:pPr>
    </w:p>
    <w:tbl>
      <w:tblPr>
        <w:tblStyle w:val="TableGrid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394"/>
        <w:gridCol w:w="5812"/>
      </w:tblGrid>
      <w:tr w:rsidR="005E6E70" w14:paraId="19CD4312" w14:textId="77777777" w:rsidTr="00EC1233">
        <w:tc>
          <w:tcPr>
            <w:tcW w:w="4394" w:type="dxa"/>
          </w:tcPr>
          <w:p w14:paraId="6C197CCA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812" w:type="dxa"/>
          </w:tcPr>
          <w:p w14:paraId="28D54BE4" w14:textId="56E19A23" w:rsidR="005E6E70" w:rsidRPr="00BA3F1A" w:rsidRDefault="00FC6618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 Nov</w:t>
            </w:r>
            <w:bookmarkStart w:id="0" w:name="_GoBack"/>
            <w:bookmarkEnd w:id="0"/>
            <w:r w:rsidR="005E6E70" w:rsidRPr="00BA3F1A">
              <w:rPr>
                <w:b/>
                <w:bCs/>
                <w:sz w:val="28"/>
                <w:szCs w:val="28"/>
              </w:rPr>
              <w:t xml:space="preserve"> 2022</w:t>
            </w:r>
          </w:p>
        </w:tc>
      </w:tr>
      <w:tr w:rsidR="005E6E70" w14:paraId="639BA464" w14:textId="77777777" w:rsidTr="00EC1233">
        <w:tc>
          <w:tcPr>
            <w:tcW w:w="4394" w:type="dxa"/>
          </w:tcPr>
          <w:p w14:paraId="7292C9D3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 w:rsidRPr="00BA3F1A">
              <w:rPr>
                <w:sz w:val="32"/>
                <w:szCs w:val="32"/>
              </w:rPr>
              <w:t xml:space="preserve">Team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5812" w:type="dxa"/>
          </w:tcPr>
          <w:p w14:paraId="04559E04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PNT2022TMID07561</w:t>
            </w:r>
          </w:p>
        </w:tc>
      </w:tr>
      <w:tr w:rsidR="005E6E70" w14:paraId="0E56E2EA" w14:textId="77777777" w:rsidTr="00EC1233">
        <w:trPr>
          <w:trHeight w:val="715"/>
        </w:trPr>
        <w:tc>
          <w:tcPr>
            <w:tcW w:w="4394" w:type="dxa"/>
          </w:tcPr>
          <w:p w14:paraId="64FE7F38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812" w:type="dxa"/>
          </w:tcPr>
          <w:p w14:paraId="126380F5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Personal Assistance for senior people who are self-reliant                                                                                           </w:t>
            </w:r>
          </w:p>
        </w:tc>
      </w:tr>
    </w:tbl>
    <w:p w14:paraId="56A0A652" w14:textId="77777777" w:rsidR="005E6E70" w:rsidRDefault="005E6E70">
      <w:pPr>
        <w:pStyle w:val="Title"/>
      </w:pPr>
    </w:p>
    <w:p w14:paraId="1617662F" w14:textId="77777777" w:rsidR="002C0211" w:rsidRDefault="0002367D">
      <w:pPr>
        <w:pStyle w:val="BodyText"/>
        <w:spacing w:before="366"/>
        <w:ind w:left="100" w:right="489"/>
      </w:pPr>
      <w:r>
        <w:t>This service is the hub for IBM Watson IoT and lets you</w:t>
      </w:r>
      <w:r>
        <w:rPr>
          <w:spacing w:val="1"/>
        </w:rPr>
        <w:t xml:space="preserve"> </w:t>
      </w:r>
      <w:r>
        <w:t>communicate with and consume data from connected devices and</w:t>
      </w:r>
      <w:r>
        <w:rPr>
          <w:spacing w:val="1"/>
        </w:rPr>
        <w:t xml:space="preserve"> </w:t>
      </w:r>
      <w:r>
        <w:t>gateways. Use the built-in web console dashboards to monitor your</w:t>
      </w:r>
      <w:r>
        <w:rPr>
          <w:spacing w:val="-77"/>
        </w:rPr>
        <w:t xml:space="preserve"> </w:t>
      </w:r>
      <w:r>
        <w:t>IoT data and analyze it in real time. Then, enhance and customize</w:t>
      </w:r>
      <w:r>
        <w:rPr>
          <w:spacing w:val="1"/>
        </w:rPr>
        <w:t xml:space="preserve"> </w:t>
      </w:r>
      <w:r>
        <w:t>your IBM Watson IoT Platform experience by building and</w:t>
      </w:r>
      <w:r>
        <w:rPr>
          <w:spacing w:val="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messaging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APIs.</w:t>
      </w:r>
    </w:p>
    <w:p w14:paraId="1AB7C3C9" w14:textId="77777777" w:rsidR="002C0211" w:rsidRDefault="002C0211">
      <w:pPr>
        <w:pStyle w:val="BodyText"/>
        <w:rPr>
          <w:sz w:val="20"/>
        </w:rPr>
      </w:pPr>
    </w:p>
    <w:p w14:paraId="16DEBE07" w14:textId="77777777" w:rsidR="002C0211" w:rsidRDefault="0002367D">
      <w:pPr>
        <w:pStyle w:val="BodyText"/>
        <w:spacing w:before="7"/>
        <w:rPr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40F7060E" wp14:editId="5FB01CF4">
            <wp:simplePos x="0" y="0"/>
            <wp:positionH relativeFrom="page">
              <wp:posOffset>914400</wp:posOffset>
            </wp:positionH>
            <wp:positionV relativeFrom="paragraph">
              <wp:posOffset>124263</wp:posOffset>
            </wp:positionV>
            <wp:extent cx="5723855" cy="27409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5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CDB5F" w14:textId="77777777" w:rsidR="002C0211" w:rsidRDefault="002C0211">
      <w:pPr>
        <w:pStyle w:val="BodyText"/>
        <w:rPr>
          <w:sz w:val="20"/>
        </w:rPr>
      </w:pPr>
    </w:p>
    <w:p w14:paraId="25E8BAA2" w14:textId="77777777" w:rsidR="002C0211" w:rsidRDefault="002C0211">
      <w:pPr>
        <w:pStyle w:val="BodyText"/>
        <w:rPr>
          <w:sz w:val="20"/>
        </w:rPr>
      </w:pPr>
    </w:p>
    <w:p w14:paraId="6C4C9AB6" w14:textId="77777777" w:rsidR="002C0211" w:rsidRDefault="002C0211">
      <w:pPr>
        <w:pStyle w:val="BodyText"/>
        <w:rPr>
          <w:sz w:val="20"/>
        </w:rPr>
      </w:pPr>
    </w:p>
    <w:p w14:paraId="51D82B5B" w14:textId="77777777" w:rsidR="002C0211" w:rsidRDefault="002C0211">
      <w:pPr>
        <w:pStyle w:val="BodyText"/>
        <w:rPr>
          <w:sz w:val="20"/>
        </w:rPr>
      </w:pPr>
    </w:p>
    <w:p w14:paraId="6D0429FB" w14:textId="77777777" w:rsidR="002C0211" w:rsidRDefault="002C0211">
      <w:pPr>
        <w:pStyle w:val="BodyText"/>
        <w:rPr>
          <w:sz w:val="20"/>
        </w:rPr>
      </w:pPr>
    </w:p>
    <w:p w14:paraId="53CB7FEA" w14:textId="77777777" w:rsidR="002C0211" w:rsidRDefault="0002367D">
      <w:pPr>
        <w:pStyle w:val="BodyText"/>
        <w:spacing w:before="10"/>
        <w:rPr>
          <w:sz w:val="23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 wp14:anchorId="02539CA1" wp14:editId="5CAC73C0">
            <wp:simplePos x="0" y="0"/>
            <wp:positionH relativeFrom="page">
              <wp:posOffset>914400</wp:posOffset>
            </wp:positionH>
            <wp:positionV relativeFrom="paragraph">
              <wp:posOffset>199058</wp:posOffset>
            </wp:positionV>
            <wp:extent cx="5726987" cy="27325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87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211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11"/>
    <w:rsid w:val="0002367D"/>
    <w:rsid w:val="002C0211"/>
    <w:rsid w:val="005E6E70"/>
    <w:rsid w:val="00BD15A8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0BA3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5"/>
      <w:ind w:left="1990" w:right="198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2022-11-06T02:37:00Z</dcterms:created>
  <dcterms:modified xsi:type="dcterms:W3CDTF">2022-11-06T02:37:00Z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