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3A70B" w14:textId="56640D61" w:rsidR="00B55A0D" w:rsidRPr="00E3687E" w:rsidRDefault="00E95E8F" w:rsidP="00E95E8F">
      <w:pPr>
        <w:ind w:left="0" w:firstLine="0"/>
        <w:rPr>
          <w:b/>
          <w:bCs/>
          <w:sz w:val="32"/>
          <w:szCs w:val="24"/>
          <w:u w:val="single"/>
        </w:rPr>
      </w:pPr>
      <w:r w:rsidRPr="00E3687E">
        <w:rPr>
          <w:b/>
          <w:bCs/>
          <w:sz w:val="32"/>
          <w:szCs w:val="24"/>
          <w:u w:val="single"/>
        </w:rPr>
        <w:t xml:space="preserve">Integrate </w:t>
      </w:r>
      <w:bookmarkStart w:id="0" w:name="_GoBack"/>
      <w:bookmarkEnd w:id="0"/>
      <w:r w:rsidRPr="00E3687E">
        <w:rPr>
          <w:b/>
          <w:bCs/>
          <w:sz w:val="32"/>
          <w:szCs w:val="24"/>
          <w:u w:val="single"/>
        </w:rPr>
        <w:t xml:space="preserve">Nutrition API: </w:t>
      </w:r>
    </w:p>
    <w:p w14:paraId="05EC47E9" w14:textId="77777777" w:rsidR="00B55A0D" w:rsidRDefault="00E95E8F">
      <w:pPr>
        <w:ind w:left="-5"/>
      </w:pPr>
      <w:r>
        <w:t xml:space="preserve"> </w:t>
      </w:r>
      <w:r>
        <w:tab/>
        <w:t xml:space="preserve">In IBM Project workspace there is a website link is there to create an account in the Nutrition API using those resources we have created an account in Nutrition API. </w:t>
      </w:r>
    </w:p>
    <w:p w14:paraId="1E478A59" w14:textId="731E92B8" w:rsidR="00B55A0D" w:rsidRPr="00E3687E" w:rsidRDefault="00E95E8F" w:rsidP="00E3687E">
      <w:pPr>
        <w:spacing w:after="161" w:line="259" w:lineRule="auto"/>
        <w:ind w:left="0" w:firstLine="0"/>
        <w:rPr>
          <w:b/>
          <w:bCs/>
        </w:rPr>
      </w:pPr>
      <w:r>
        <w:t xml:space="preserve"> </w:t>
      </w:r>
      <w:r w:rsidRPr="00E3687E">
        <w:rPr>
          <w:b/>
          <w:bCs/>
        </w:rPr>
        <w:t xml:space="preserve">Short Note About Nutrition API (From Resources): </w:t>
      </w:r>
    </w:p>
    <w:p w14:paraId="39933A58" w14:textId="77777777" w:rsidR="00B55A0D" w:rsidRDefault="00E95E8F">
      <w:pPr>
        <w:ind w:left="-5"/>
      </w:pPr>
      <w:r>
        <w:rPr>
          <w:color w:val="1F3763"/>
        </w:rPr>
        <w:t xml:space="preserve"> </w:t>
      </w:r>
      <w:r>
        <w:rPr>
          <w:color w:val="1F3763"/>
        </w:rPr>
        <w:tab/>
      </w:r>
      <w:r>
        <w:t xml:space="preserve">The </w:t>
      </w:r>
      <w:proofErr w:type="spellStart"/>
      <w:r>
        <w:t>spoonacular</w:t>
      </w:r>
      <w:proofErr w:type="spellEnd"/>
      <w:r>
        <w:t xml:space="preserve"> Nutrition, Recipe, and food API allows you to access over 365,000 recipes and 86,000 Food products. Our food ontology and semantic recipe search engine makes it possible to search for recipes using natural language queries, such as "gluten free brownies without sugar" or "low fat vegan cupcakes." You can automatically calculate the nutritional information for any recipe, </w:t>
      </w:r>
      <w:proofErr w:type="spellStart"/>
      <w:r>
        <w:t>analyze</w:t>
      </w:r>
      <w:proofErr w:type="spellEnd"/>
      <w:r>
        <w:t xml:space="preserve"> recipe costs, visualize ingredient lists, find recipes for what's in your fridge, find recipes based on special diets, nutritional requirements, or favourite ingredients, classify recipes into types and cuisines, convert ingredient amounts, or even compute an entire meal plan. With our powerful API, you can create many kinds of food and especially nutrition apps. Special diets/dietary requirements currently available include: vegan, vegetarian, pescetarian, gluten free, grain free, dairy free, high protein, low sodium, low carb, Paleo, Primal, ketogenic, FODMAP, and Whole 30. </w:t>
      </w:r>
    </w:p>
    <w:p w14:paraId="60321CC8" w14:textId="77777777" w:rsidR="00B55A0D" w:rsidRDefault="00E95E8F">
      <w:pPr>
        <w:ind w:left="-5"/>
      </w:pPr>
      <w:r>
        <w:t xml:space="preserve">Here is the Screenshot given Below: </w:t>
      </w:r>
    </w:p>
    <w:p w14:paraId="7D870430" w14:textId="02AD622D" w:rsidR="00B55A0D" w:rsidRDefault="00E3687E">
      <w:pPr>
        <w:spacing w:after="0" w:line="259" w:lineRule="auto"/>
        <w:ind w:left="0" w:firstLine="0"/>
        <w:jc w:val="right"/>
      </w:pPr>
      <w:r>
        <w:rPr>
          <w:noProof/>
        </w:rPr>
        <w:drawing>
          <wp:inline distT="0" distB="0" distL="0" distR="0" wp14:anchorId="509C0082" wp14:editId="39EDCEAD">
            <wp:extent cx="6694805" cy="3764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t.png"/>
                    <pic:cNvPicPr/>
                  </pic:nvPicPr>
                  <pic:blipFill>
                    <a:blip r:embed="rId4">
                      <a:extLst>
                        <a:ext uri="{28A0092B-C50C-407E-A947-70E740481C1C}">
                          <a14:useLocalDpi xmlns:a14="http://schemas.microsoft.com/office/drawing/2010/main" val="0"/>
                        </a:ext>
                      </a:extLst>
                    </a:blip>
                    <a:stretch>
                      <a:fillRect/>
                    </a:stretch>
                  </pic:blipFill>
                  <pic:spPr>
                    <a:xfrm>
                      <a:off x="0" y="0"/>
                      <a:ext cx="6694805" cy="3764280"/>
                    </a:xfrm>
                    <a:prstGeom prst="rect">
                      <a:avLst/>
                    </a:prstGeom>
                  </pic:spPr>
                </pic:pic>
              </a:graphicData>
            </a:graphic>
          </wp:inline>
        </w:drawing>
      </w:r>
      <w:r w:rsidR="00E95E8F">
        <w:t xml:space="preserve"> </w:t>
      </w:r>
    </w:p>
    <w:sectPr w:rsidR="00B55A0D">
      <w:pgSz w:w="11904" w:h="16838"/>
      <w:pgMar w:top="1440" w:right="641" w:bottom="90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0D"/>
    <w:rsid w:val="006C49ED"/>
    <w:rsid w:val="00B55A0D"/>
    <w:rsid w:val="00E3687E"/>
    <w:rsid w:val="00E95E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BF135"/>
  <w15:docId w15:val="{DF7BAA25-E235-4E60-8BA7-8D535985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7" w:line="263"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M</dc:creator>
  <cp:keywords/>
  <cp:lastModifiedBy>ELCOT</cp:lastModifiedBy>
  <cp:revision>2</cp:revision>
  <dcterms:created xsi:type="dcterms:W3CDTF">2022-11-12T16:09:00Z</dcterms:created>
  <dcterms:modified xsi:type="dcterms:W3CDTF">2022-11-12T16:09:00Z</dcterms:modified>
</cp:coreProperties>
</file>