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EAE" w:rsidRDefault="002A7426" w:rsidP="00EC115B">
      <w:pPr>
        <w:pStyle w:val="Title"/>
        <w:spacing w:line="259" w:lineRule="auto"/>
        <w:ind w:left="3340" w:firstLine="0"/>
        <w:jc w:val="left"/>
      </w:pPr>
      <w:bookmarkStart w:id="0" w:name="_GoBack"/>
      <w:bookmarkEnd w:id="0"/>
      <w:r>
        <w:t>Ideation Phase</w:t>
      </w:r>
      <w:r>
        <w:rPr>
          <w:spacing w:val="1"/>
        </w:rPr>
        <w:t xml:space="preserve"> </w:t>
      </w:r>
      <w:r>
        <w:t>Empathize</w:t>
      </w:r>
      <w:r>
        <w:rPr>
          <w:spacing w:val="-6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Discover</w:t>
      </w:r>
    </w:p>
    <w:p w:rsidR="00111EAE" w:rsidRDefault="00111EAE">
      <w:pPr>
        <w:pStyle w:val="BodyText"/>
        <w:rPr>
          <w:b/>
          <w:sz w:val="20"/>
        </w:rPr>
      </w:pPr>
    </w:p>
    <w:p w:rsidR="00111EAE" w:rsidRDefault="00111EAE">
      <w:pPr>
        <w:pStyle w:val="BodyText"/>
        <w:spacing w:before="2" w:after="1"/>
        <w:rPr>
          <w:b/>
          <w:sz w:val="1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111EAE">
        <w:trPr>
          <w:trHeight w:val="268"/>
        </w:trPr>
        <w:tc>
          <w:tcPr>
            <w:tcW w:w="4509" w:type="dxa"/>
          </w:tcPr>
          <w:p w:rsidR="00111EAE" w:rsidRDefault="002A7426">
            <w:pPr>
              <w:pStyle w:val="TableParagraph"/>
            </w:pPr>
            <w:r>
              <w:t>Date</w:t>
            </w:r>
          </w:p>
        </w:tc>
        <w:tc>
          <w:tcPr>
            <w:tcW w:w="4508" w:type="dxa"/>
          </w:tcPr>
          <w:p w:rsidR="00111EAE" w:rsidRDefault="002A7426">
            <w:pPr>
              <w:pStyle w:val="TableParagraph"/>
            </w:pPr>
            <w:r>
              <w:t>10 OCT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111EAE">
        <w:trPr>
          <w:trHeight w:val="269"/>
        </w:trPr>
        <w:tc>
          <w:tcPr>
            <w:tcW w:w="4509" w:type="dxa"/>
          </w:tcPr>
          <w:p w:rsidR="00111EAE" w:rsidRDefault="002A7426">
            <w:pPr>
              <w:pStyle w:val="TableParagraph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:rsidR="00111EAE" w:rsidRDefault="002A7426">
            <w:pPr>
              <w:pStyle w:val="TableParagraph"/>
            </w:pPr>
            <w:r>
              <w:t>PNT2022TMID07468</w:t>
            </w:r>
          </w:p>
        </w:tc>
      </w:tr>
      <w:tr w:rsidR="00111EAE">
        <w:trPr>
          <w:trHeight w:val="537"/>
        </w:trPr>
        <w:tc>
          <w:tcPr>
            <w:tcW w:w="4509" w:type="dxa"/>
          </w:tcPr>
          <w:p w:rsidR="00111EAE" w:rsidRDefault="002A7426">
            <w:pPr>
              <w:pStyle w:val="TableParagraph"/>
              <w:spacing w:line="240" w:lineRule="auto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:rsidR="00111EAE" w:rsidRDefault="002A7426">
            <w:pPr>
              <w:pStyle w:val="TableParagraph"/>
              <w:spacing w:before="0" w:line="270" w:lineRule="atLeast"/>
              <w:ind w:right="476"/>
            </w:pPr>
            <w:r>
              <w:t>Project – Estimate the crop yield using Data</w:t>
            </w:r>
            <w:r>
              <w:rPr>
                <w:spacing w:val="-47"/>
              </w:rPr>
              <w:t xml:space="preserve"> </w:t>
            </w:r>
            <w:r>
              <w:t>Analytics</w:t>
            </w:r>
          </w:p>
        </w:tc>
      </w:tr>
      <w:tr w:rsidR="00111EAE">
        <w:trPr>
          <w:trHeight w:val="265"/>
        </w:trPr>
        <w:tc>
          <w:tcPr>
            <w:tcW w:w="4509" w:type="dxa"/>
          </w:tcPr>
          <w:p w:rsidR="00111EAE" w:rsidRDefault="002A7426">
            <w:pPr>
              <w:pStyle w:val="TableParagraph"/>
              <w:spacing w:before="0" w:line="246" w:lineRule="exact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:rsidR="00111EAE" w:rsidRDefault="002A7426">
            <w:pPr>
              <w:pStyle w:val="TableParagraph"/>
              <w:spacing w:before="0" w:line="246" w:lineRule="exact"/>
            </w:pPr>
            <w:r>
              <w:t>4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111EAE" w:rsidRDefault="00111EAE">
      <w:pPr>
        <w:pStyle w:val="BodyText"/>
        <w:rPr>
          <w:b/>
          <w:sz w:val="20"/>
        </w:rPr>
      </w:pPr>
    </w:p>
    <w:p w:rsidR="00111EAE" w:rsidRDefault="00111EAE">
      <w:pPr>
        <w:pStyle w:val="BodyText"/>
        <w:spacing w:before="10"/>
        <w:rPr>
          <w:b/>
          <w:sz w:val="14"/>
        </w:rPr>
      </w:pPr>
    </w:p>
    <w:p w:rsidR="00111EAE" w:rsidRDefault="002A7426">
      <w:pPr>
        <w:pStyle w:val="Heading1"/>
        <w:jc w:val="both"/>
      </w:pPr>
      <w:r>
        <w:t>Empathy</w:t>
      </w:r>
      <w:r>
        <w:rPr>
          <w:spacing w:val="-2"/>
        </w:rPr>
        <w:t xml:space="preserve"> </w:t>
      </w:r>
      <w:r>
        <w:t>Map</w:t>
      </w:r>
      <w:r>
        <w:rPr>
          <w:spacing w:val="-2"/>
        </w:rPr>
        <w:t xml:space="preserve"> </w:t>
      </w:r>
      <w:r>
        <w:t>Canvas:</w:t>
      </w:r>
    </w:p>
    <w:p w:rsidR="00111EAE" w:rsidRDefault="002A7426">
      <w:pPr>
        <w:pStyle w:val="BodyText"/>
        <w:spacing w:before="182"/>
        <w:ind w:left="100"/>
        <w:jc w:val="both"/>
      </w:pPr>
      <w:r>
        <w:rPr>
          <w:color w:val="2A2A2A"/>
        </w:rPr>
        <w:t>An</w:t>
      </w:r>
      <w:r>
        <w:rPr>
          <w:color w:val="2A2A2A"/>
          <w:spacing w:val="15"/>
        </w:rPr>
        <w:t xml:space="preserve"> </w:t>
      </w:r>
      <w:r>
        <w:rPr>
          <w:color w:val="2A2A2A"/>
        </w:rPr>
        <w:t>empathy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map</w:t>
      </w:r>
      <w:r>
        <w:rPr>
          <w:color w:val="2A2A2A"/>
          <w:spacing w:val="15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simple,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easy-to-digest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visual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that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captures</w:t>
      </w:r>
      <w:r>
        <w:rPr>
          <w:color w:val="2A2A2A"/>
          <w:spacing w:val="23"/>
        </w:rPr>
        <w:t xml:space="preserve"> </w:t>
      </w:r>
      <w:r>
        <w:rPr>
          <w:color w:val="2A2A2A"/>
        </w:rPr>
        <w:t>knowledge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about</w:t>
      </w:r>
      <w:r>
        <w:rPr>
          <w:color w:val="2A2A2A"/>
          <w:spacing w:val="22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user’s</w:t>
      </w:r>
    </w:p>
    <w:p w:rsidR="00111EAE" w:rsidRDefault="002A7426">
      <w:pPr>
        <w:pStyle w:val="BodyText"/>
        <w:ind w:left="100"/>
        <w:jc w:val="both"/>
      </w:pPr>
      <w:proofErr w:type="spellStart"/>
      <w:r>
        <w:rPr>
          <w:color w:val="2A2A2A"/>
        </w:rPr>
        <w:t>behaviours</w:t>
      </w:r>
      <w:proofErr w:type="spellEnd"/>
      <w:r>
        <w:rPr>
          <w:color w:val="2A2A2A"/>
          <w:spacing w:val="-3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attitudes.</w:t>
      </w:r>
    </w:p>
    <w:p w:rsidR="00111EAE" w:rsidRDefault="00111EAE">
      <w:pPr>
        <w:pStyle w:val="BodyText"/>
      </w:pPr>
    </w:p>
    <w:p w:rsidR="00111EAE" w:rsidRDefault="002A7426">
      <w:pPr>
        <w:pStyle w:val="BodyText"/>
        <w:ind w:left="100"/>
        <w:jc w:val="both"/>
      </w:pPr>
      <w:r>
        <w:rPr>
          <w:color w:val="2A2A2A"/>
        </w:rPr>
        <w:t>It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-6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users.</w:t>
      </w:r>
    </w:p>
    <w:p w:rsidR="00111EAE" w:rsidRDefault="002A7426">
      <w:pPr>
        <w:pStyle w:val="BodyText"/>
        <w:spacing w:before="5" w:line="256" w:lineRule="auto"/>
        <w:ind w:left="100" w:right="119"/>
        <w:jc w:val="both"/>
      </w:pPr>
      <w:r>
        <w:rPr>
          <w:color w:val="2A2A2A"/>
        </w:rPr>
        <w:t>Creating an effective solution requires understanding the true problem and the person who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is experiencing it. The exercise of creating the map helps participants consider things from</w:t>
      </w:r>
      <w:r>
        <w:rPr>
          <w:color w:val="2A2A2A"/>
          <w:spacing w:val="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-2"/>
        </w:rPr>
        <w:t xml:space="preserve"> </w:t>
      </w:r>
      <w:r>
        <w:rPr>
          <w:color w:val="2A2A2A"/>
        </w:rPr>
        <w:t>user’s perspective</w:t>
      </w:r>
      <w:r>
        <w:rPr>
          <w:color w:val="2A2A2A"/>
          <w:spacing w:val="-1"/>
        </w:rPr>
        <w:t xml:space="preserve"> </w:t>
      </w:r>
      <w:r>
        <w:rPr>
          <w:color w:val="2A2A2A"/>
        </w:rPr>
        <w:t>along with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his or</w:t>
      </w:r>
      <w:r>
        <w:rPr>
          <w:color w:val="2A2A2A"/>
          <w:spacing w:val="-4"/>
        </w:rPr>
        <w:t xml:space="preserve"> </w:t>
      </w:r>
      <w:r>
        <w:rPr>
          <w:color w:val="2A2A2A"/>
        </w:rPr>
        <w:t>her</w:t>
      </w:r>
      <w:r>
        <w:rPr>
          <w:color w:val="2A2A2A"/>
          <w:spacing w:val="-5"/>
        </w:rPr>
        <w:t xml:space="preserve"> </w:t>
      </w:r>
      <w:r>
        <w:rPr>
          <w:color w:val="2A2A2A"/>
        </w:rPr>
        <w:t>goals and</w:t>
      </w:r>
      <w:r>
        <w:rPr>
          <w:color w:val="2A2A2A"/>
          <w:spacing w:val="-3"/>
        </w:rPr>
        <w:t xml:space="preserve"> </w:t>
      </w:r>
      <w:r>
        <w:rPr>
          <w:color w:val="2A2A2A"/>
        </w:rPr>
        <w:t>challenges.</w:t>
      </w:r>
    </w:p>
    <w:p w:rsidR="00111EAE" w:rsidRDefault="002A7426">
      <w:pPr>
        <w:pStyle w:val="Heading1"/>
        <w:spacing w:before="164"/>
      </w:pPr>
      <w:r>
        <w:rPr>
          <w:color w:val="2A2A2A"/>
        </w:rPr>
        <w:t>Example:</w:t>
      </w:r>
    </w:p>
    <w:p w:rsidR="00111EAE" w:rsidRDefault="00111EAE">
      <w:pPr>
        <w:pStyle w:val="BodyText"/>
        <w:rPr>
          <w:b/>
          <w:sz w:val="20"/>
        </w:rPr>
      </w:pPr>
    </w:p>
    <w:p w:rsidR="00111EAE" w:rsidRDefault="00111EAE">
      <w:pPr>
        <w:pStyle w:val="BodyText"/>
        <w:rPr>
          <w:b/>
          <w:sz w:val="20"/>
        </w:rPr>
      </w:pPr>
    </w:p>
    <w:p w:rsidR="00111EAE" w:rsidRDefault="002A7426">
      <w:pPr>
        <w:pStyle w:val="BodyText"/>
        <w:spacing w:before="8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926502</wp:posOffset>
            </wp:positionH>
            <wp:positionV relativeFrom="paragraph">
              <wp:posOffset>185250</wp:posOffset>
            </wp:positionV>
            <wp:extent cx="4968023" cy="43358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8023" cy="433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1EAE" w:rsidRDefault="00111EAE">
      <w:pPr>
        <w:rPr>
          <w:sz w:val="20"/>
        </w:rPr>
        <w:sectPr w:rsidR="00111EAE">
          <w:type w:val="continuous"/>
          <w:pgSz w:w="11910" w:h="16840"/>
          <w:pgMar w:top="820" w:right="1320" w:bottom="280" w:left="1340" w:header="720" w:footer="720" w:gutter="0"/>
          <w:cols w:space="720"/>
        </w:sectPr>
      </w:pPr>
    </w:p>
    <w:p w:rsidR="00111EAE" w:rsidRDefault="00111EAE">
      <w:pPr>
        <w:pStyle w:val="BodyText"/>
        <w:spacing w:before="10"/>
        <w:rPr>
          <w:b/>
          <w:sz w:val="12"/>
        </w:rPr>
      </w:pPr>
    </w:p>
    <w:p w:rsidR="00111EAE" w:rsidRDefault="002A7426">
      <w:pPr>
        <w:spacing w:before="52"/>
        <w:ind w:left="100"/>
        <w:rPr>
          <w:b/>
          <w:sz w:val="24"/>
        </w:rPr>
      </w:pPr>
      <w:r>
        <w:rPr>
          <w:b/>
          <w:color w:val="2A2A2A"/>
          <w:sz w:val="24"/>
        </w:rPr>
        <w:t>Example:</w:t>
      </w:r>
      <w:r>
        <w:rPr>
          <w:b/>
          <w:color w:val="2A2A2A"/>
          <w:spacing w:val="-3"/>
          <w:sz w:val="24"/>
        </w:rPr>
        <w:t xml:space="preserve"> </w:t>
      </w:r>
      <w:r>
        <w:rPr>
          <w:b/>
          <w:color w:val="2A2A2A"/>
          <w:sz w:val="24"/>
        </w:rPr>
        <w:t>Crop</w:t>
      </w:r>
      <w:r>
        <w:rPr>
          <w:b/>
          <w:color w:val="2A2A2A"/>
          <w:spacing w:val="-3"/>
          <w:sz w:val="24"/>
        </w:rPr>
        <w:t xml:space="preserve"> </w:t>
      </w:r>
      <w:r>
        <w:rPr>
          <w:b/>
          <w:color w:val="2A2A2A"/>
          <w:sz w:val="24"/>
        </w:rPr>
        <w:t>Yield</w:t>
      </w:r>
      <w:r>
        <w:rPr>
          <w:b/>
          <w:color w:val="2A2A2A"/>
          <w:spacing w:val="-4"/>
          <w:sz w:val="24"/>
        </w:rPr>
        <w:t xml:space="preserve"> </w:t>
      </w:r>
      <w:r>
        <w:rPr>
          <w:b/>
          <w:color w:val="2A2A2A"/>
          <w:sz w:val="24"/>
        </w:rPr>
        <w:t>using</w:t>
      </w:r>
      <w:r>
        <w:rPr>
          <w:b/>
          <w:color w:val="2A2A2A"/>
          <w:spacing w:val="-1"/>
          <w:sz w:val="24"/>
        </w:rPr>
        <w:t xml:space="preserve"> </w:t>
      </w:r>
      <w:r>
        <w:rPr>
          <w:b/>
          <w:color w:val="2A2A2A"/>
          <w:sz w:val="24"/>
        </w:rPr>
        <w:t>Data</w:t>
      </w:r>
      <w:r>
        <w:rPr>
          <w:b/>
          <w:color w:val="2A2A2A"/>
          <w:spacing w:val="-4"/>
          <w:sz w:val="24"/>
        </w:rPr>
        <w:t xml:space="preserve"> </w:t>
      </w:r>
      <w:r>
        <w:rPr>
          <w:b/>
          <w:color w:val="2A2A2A"/>
          <w:sz w:val="24"/>
        </w:rPr>
        <w:t>Analytics</w:t>
      </w:r>
    </w:p>
    <w:p w:rsidR="00111EAE" w:rsidRDefault="002A7426">
      <w:pPr>
        <w:pStyle w:val="BodyText"/>
        <w:spacing w:before="6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114393</wp:posOffset>
            </wp:positionV>
            <wp:extent cx="5431891" cy="334232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891" cy="3342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1EAE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EAE"/>
    <w:rsid w:val="00111EAE"/>
    <w:rsid w:val="002A7426"/>
    <w:rsid w:val="00EC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2DCA0"/>
  <w15:docId w15:val="{ED2AA6DA-A98F-4157-A63E-416B8174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52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3"/>
      <w:ind w:left="3341" w:right="3364" w:hanging="1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4</cp:revision>
  <dcterms:created xsi:type="dcterms:W3CDTF">2022-10-06T20:44:00Z</dcterms:created>
  <dcterms:modified xsi:type="dcterms:W3CDTF">2022-10-06T20:59:00Z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2022-10-10T00:00:00Z</vt:filetime>
  </property>
</Properties>
</file>