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FCE" w:rsidRDefault="005F6FCE" w:rsidP="005F6FCE">
      <w:pPr>
        <w:pStyle w:val="Heading3"/>
        <w:shd w:val="clear" w:color="auto" w:fill="FFFFFF"/>
        <w:spacing w:before="300" w:beforeAutospacing="0" w:after="150" w:afterAutospacing="0" w:line="570" w:lineRule="atLeast"/>
        <w:jc w:val="center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IDEATION PHASE</w:t>
      </w:r>
    </w:p>
    <w:p w:rsidR="005F6FCE" w:rsidRDefault="005F6FCE" w:rsidP="005F6FCE">
      <w:pPr>
        <w:pStyle w:val="Heading3"/>
        <w:shd w:val="clear" w:color="auto" w:fill="FFFFFF"/>
        <w:spacing w:before="300" w:beforeAutospacing="0" w:after="150" w:afterAutospacing="0" w:line="570" w:lineRule="atLeast"/>
        <w:jc w:val="center"/>
        <w:rPr>
          <w:color w:val="2D2828"/>
          <w:sz w:val="38"/>
          <w:szCs w:val="38"/>
        </w:rPr>
      </w:pPr>
      <w:r w:rsidRPr="005F6FCE">
        <w:rPr>
          <w:color w:val="2D2828"/>
          <w:sz w:val="38"/>
          <w:szCs w:val="38"/>
        </w:rPr>
        <w:t xml:space="preserve">Literature Survey </w:t>
      </w:r>
      <w:proofErr w:type="gramStart"/>
      <w:r w:rsidRPr="005F6FCE">
        <w:rPr>
          <w:color w:val="2D2828"/>
          <w:sz w:val="38"/>
          <w:szCs w:val="38"/>
        </w:rPr>
        <w:t>On</w:t>
      </w:r>
      <w:proofErr w:type="gramEnd"/>
      <w:r w:rsidRPr="005F6FCE">
        <w:rPr>
          <w:color w:val="2D2828"/>
          <w:sz w:val="38"/>
          <w:szCs w:val="38"/>
        </w:rPr>
        <w:t xml:space="preserve"> The Selected Project &amp; Information Gathering</w:t>
      </w:r>
    </w:p>
    <w:p w:rsidR="009E2ED4" w:rsidRPr="009E2ED4" w:rsidRDefault="009E2ED4" w:rsidP="009E2ED4">
      <w:pPr>
        <w:pStyle w:val="Heading3"/>
        <w:shd w:val="clear" w:color="auto" w:fill="FFFFFF"/>
        <w:spacing w:before="300" w:beforeAutospacing="0" w:after="150" w:afterAutospacing="0" w:line="276" w:lineRule="auto"/>
        <w:rPr>
          <w:color w:val="2D2828"/>
          <w:sz w:val="32"/>
          <w:szCs w:val="32"/>
        </w:rPr>
      </w:pPr>
      <w:r w:rsidRPr="009E2ED4">
        <w:rPr>
          <w:color w:val="2D2828"/>
          <w:sz w:val="32"/>
          <w:szCs w:val="32"/>
        </w:rPr>
        <w:t xml:space="preserve">Team ID        </w:t>
      </w:r>
      <w:proofErr w:type="gramStart"/>
      <w:r w:rsidRPr="009E2ED4">
        <w:rPr>
          <w:color w:val="2D2828"/>
          <w:sz w:val="32"/>
          <w:szCs w:val="32"/>
        </w:rPr>
        <w:t>:PNT2022TMID44843</w:t>
      </w:r>
      <w:proofErr w:type="gramEnd"/>
    </w:p>
    <w:p w:rsidR="009E2ED4" w:rsidRPr="005F6FCE" w:rsidRDefault="009E2ED4" w:rsidP="009E2ED4">
      <w:pPr>
        <w:pStyle w:val="Heading3"/>
        <w:shd w:val="clear" w:color="auto" w:fill="FFFFFF"/>
        <w:spacing w:before="300" w:beforeAutospacing="0" w:after="150" w:afterAutospacing="0" w:line="276" w:lineRule="auto"/>
        <w:rPr>
          <w:color w:val="2D2828"/>
          <w:sz w:val="32"/>
          <w:szCs w:val="32"/>
        </w:rPr>
      </w:pPr>
      <w:r w:rsidRPr="009E2ED4">
        <w:rPr>
          <w:color w:val="2D2828"/>
          <w:sz w:val="32"/>
          <w:szCs w:val="32"/>
        </w:rPr>
        <w:t>Project Name:</w:t>
      </w:r>
      <w:r w:rsidRPr="009E2ED4">
        <w:rPr>
          <w:rFonts w:ascii="Arial" w:hAnsi="Arial" w:cs="Arial"/>
          <w:color w:val="35475C"/>
          <w:sz w:val="32"/>
          <w:szCs w:val="32"/>
          <w:shd w:val="clear" w:color="auto" w:fill="FFFFFF"/>
        </w:rPr>
        <w:t xml:space="preserve"> </w:t>
      </w:r>
      <w:r w:rsidRPr="009E2ED4">
        <w:rPr>
          <w:color w:val="35475C"/>
          <w:sz w:val="32"/>
          <w:szCs w:val="32"/>
          <w:shd w:val="clear" w:color="auto" w:fill="FFFFFF"/>
        </w:rPr>
        <w:t xml:space="preserve">Airlines Data Analytics for </w:t>
      </w:r>
      <w:proofErr w:type="spellStart"/>
      <w:r w:rsidRPr="009E2ED4">
        <w:rPr>
          <w:color w:val="35475C"/>
          <w:sz w:val="32"/>
          <w:szCs w:val="32"/>
          <w:shd w:val="clear" w:color="auto" w:fill="FFFFFF"/>
        </w:rPr>
        <w:t>Avaition</w:t>
      </w:r>
      <w:proofErr w:type="spellEnd"/>
      <w:r w:rsidRPr="009E2ED4">
        <w:rPr>
          <w:color w:val="35475C"/>
          <w:sz w:val="32"/>
          <w:szCs w:val="32"/>
          <w:shd w:val="clear" w:color="auto" w:fill="FFFFFF"/>
        </w:rPr>
        <w:t xml:space="preserve"> Industry</w:t>
      </w:r>
    </w:p>
    <w:p w:rsidR="005F6FCE" w:rsidRPr="009E2ED4" w:rsidRDefault="005F6FCE" w:rsidP="009E2ED4">
      <w:pPr>
        <w:jc w:val="both"/>
        <w:rPr>
          <w:rFonts w:ascii="Times New Roman" w:hAnsi="Times New Roman" w:cs="Times New Roman"/>
          <w:sz w:val="38"/>
          <w:szCs w:val="38"/>
        </w:rPr>
      </w:pPr>
    </w:p>
    <w:p w:rsidR="005F6FCE" w:rsidRPr="005F6FCE" w:rsidRDefault="009E2ED4" w:rsidP="009E2ED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</w:t>
      </w:r>
      <w:r w:rsidR="005F6FCE">
        <w:rPr>
          <w:rFonts w:ascii="Times New Roman" w:hAnsi="Times New Roman" w:cs="Times New Roman"/>
        </w:rPr>
        <w:t>A literature search was performed, and industry subject matter experts were engaged to identify best practices from examples of existing coordinated 3-D mapping/modeling protocol and projects involving multiple utilities. The TRB request for proposals (RFP) asked that the literature review be performed on international projects. But after a concerted effort searching only for international projects,</w:t>
      </w:r>
      <w:r>
        <w:rPr>
          <w:rFonts w:ascii="Times New Roman" w:hAnsi="Times New Roman" w:cs="Times New Roman"/>
        </w:rPr>
        <w:t xml:space="preserve"> </w:t>
      </w:r>
      <w:r w:rsidR="005F6FCE">
        <w:rPr>
          <w:rFonts w:ascii="Times New Roman" w:hAnsi="Times New Roman" w:cs="Times New Roman"/>
        </w:rPr>
        <w:t>GTI increased the scope of the search to include to both international and domestic projects. A field of 40 projects was inventoried. Twenty-nine</w:t>
      </w:r>
      <w:r>
        <w:rPr>
          <w:rFonts w:ascii="Times New Roman" w:hAnsi="Times New Roman" w:cs="Times New Roman"/>
        </w:rPr>
        <w:t xml:space="preserve"> </w:t>
      </w:r>
      <w:r w:rsidR="005F6FCE">
        <w:rPr>
          <w:rFonts w:ascii="Times New Roman" w:hAnsi="Times New Roman" w:cs="Times New Roman"/>
        </w:rPr>
        <w:t>of the 40 projects reviewed were eliminated for content,</w:t>
      </w:r>
      <w:r>
        <w:rPr>
          <w:rFonts w:ascii="Times New Roman" w:hAnsi="Times New Roman" w:cs="Times New Roman"/>
        </w:rPr>
        <w:t xml:space="preserve"> </w:t>
      </w:r>
      <w:r w:rsidR="005F6FCE">
        <w:rPr>
          <w:rFonts w:ascii="Times New Roman" w:hAnsi="Times New Roman" w:cs="Times New Roman"/>
        </w:rPr>
        <w:t>timing,</w:t>
      </w:r>
      <w:r>
        <w:rPr>
          <w:rFonts w:ascii="Times New Roman" w:hAnsi="Times New Roman" w:cs="Times New Roman"/>
        </w:rPr>
        <w:t xml:space="preserve"> </w:t>
      </w:r>
      <w:r w:rsidR="005F6FCE">
        <w:rPr>
          <w:rFonts w:ascii="Times New Roman" w:hAnsi="Times New Roman" w:cs="Times New Roman"/>
        </w:rPr>
        <w:t>or applicability.</w:t>
      </w:r>
      <w:r>
        <w:rPr>
          <w:rFonts w:ascii="Times New Roman" w:hAnsi="Times New Roman" w:cs="Times New Roman"/>
        </w:rPr>
        <w:t xml:space="preserve"> </w:t>
      </w:r>
      <w:r w:rsidR="005F6FCE">
        <w:rPr>
          <w:rFonts w:ascii="Times New Roman" w:hAnsi="Times New Roman" w:cs="Times New Roman"/>
        </w:rPr>
        <w:t>Eleven projects,</w:t>
      </w:r>
      <w:r>
        <w:rPr>
          <w:rFonts w:ascii="Times New Roman" w:hAnsi="Times New Roman" w:cs="Times New Roman"/>
        </w:rPr>
        <w:t xml:space="preserve"> </w:t>
      </w:r>
      <w:r w:rsidR="005F6FCE">
        <w:rPr>
          <w:rFonts w:ascii="Times New Roman" w:hAnsi="Times New Roman" w:cs="Times New Roman"/>
        </w:rPr>
        <w:t xml:space="preserve">both international </w:t>
      </w:r>
      <w:r>
        <w:rPr>
          <w:rFonts w:ascii="Times New Roman" w:hAnsi="Times New Roman" w:cs="Times New Roman"/>
        </w:rPr>
        <w:t>and domestic, were identified has having value for the purposes of the literature search. Additionally, several academic papers were reviewed for basic research to explore a relatively new vendor neutral standard for defining, storing, and interchanging 3-D spatial features. Four of the more noteworthy papers, from the international sources, are recorded in the list below</w:t>
      </w:r>
    </w:p>
    <w:sectPr w:rsidR="005F6FCE" w:rsidRPr="005F6FCE" w:rsidSect="00F66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F6FCE"/>
    <w:rsid w:val="005F6FCE"/>
    <w:rsid w:val="009E2ED4"/>
    <w:rsid w:val="00F66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0EF"/>
  </w:style>
  <w:style w:type="paragraph" w:styleId="Heading3">
    <w:name w:val="heading 3"/>
    <w:basedOn w:val="Normal"/>
    <w:link w:val="Heading3Char"/>
    <w:uiPriority w:val="9"/>
    <w:qFormat/>
    <w:rsid w:val="005F6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6FC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7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2022-11-18T06:51:00Z</dcterms:created>
  <dcterms:modified xsi:type="dcterms:W3CDTF">2022-11-18T07:11:00Z</dcterms:modified>
</cp:coreProperties>
</file>