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CD2" w:rsidRDefault="001F3CD2">
      <w:pPr>
        <w:rPr>
          <w:rFonts w:ascii="Times New Roman" w:hAnsi="Times New Roman" w:cs="Times New Roman"/>
          <w:b/>
          <w:sz w:val="28"/>
          <w:szCs w:val="28"/>
        </w:rPr>
      </w:pPr>
    </w:p>
    <w:p w:rsidR="001F3CD2" w:rsidRDefault="003667AC" w:rsidP="003667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DESIGN PHASE II</w:t>
      </w:r>
    </w:p>
    <w:p w:rsidR="003667AC" w:rsidRDefault="003667AC" w:rsidP="003667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Customer Journey</w:t>
      </w:r>
    </w:p>
    <w:p w:rsidR="003667AC" w:rsidRPr="003667AC" w:rsidRDefault="003667AC">
      <w:pPr>
        <w:rPr>
          <w:rFonts w:ascii="Times New Roman" w:hAnsi="Times New Roman" w:cs="Times New Roman"/>
          <w:b/>
        </w:rPr>
      </w:pPr>
      <w:r w:rsidRPr="003667AC">
        <w:rPr>
          <w:rFonts w:ascii="Times New Roman" w:hAnsi="Times New Roman" w:cs="Times New Roman"/>
          <w:b/>
        </w:rPr>
        <w:t>Team ID         :</w:t>
      </w:r>
    </w:p>
    <w:p w:rsidR="003667AC" w:rsidRDefault="003667AC">
      <w:pPr>
        <w:rPr>
          <w:rFonts w:ascii="Times New Roman" w:hAnsi="Times New Roman" w:cs="Times New Roman"/>
          <w:b/>
          <w:sz w:val="28"/>
          <w:szCs w:val="28"/>
        </w:rPr>
      </w:pPr>
      <w:r w:rsidRPr="003667AC">
        <w:rPr>
          <w:rFonts w:ascii="Times New Roman" w:hAnsi="Times New Roman" w:cs="Times New Roman"/>
          <w:b/>
        </w:rPr>
        <w:t xml:space="preserve">Project </w:t>
      </w:r>
      <w:proofErr w:type="gramStart"/>
      <w:r w:rsidRPr="003667AC">
        <w:rPr>
          <w:rFonts w:ascii="Times New Roman" w:hAnsi="Times New Roman" w:cs="Times New Roman"/>
          <w:b/>
        </w:rPr>
        <w:t>Name</w:t>
      </w:r>
      <w:r>
        <w:rPr>
          <w:rFonts w:ascii="Times New Roman" w:hAnsi="Times New Roman" w:cs="Times New Roman"/>
        </w:rPr>
        <w:t xml:space="preserve"> :</w:t>
      </w:r>
      <w:proofErr w:type="gramEnd"/>
    </w:p>
    <w:p w:rsidR="003667AC" w:rsidRDefault="003667AC">
      <w:pPr>
        <w:rPr>
          <w:rFonts w:ascii="Times New Roman" w:hAnsi="Times New Roman" w:cs="Times New Roman"/>
          <w:b/>
          <w:sz w:val="28"/>
          <w:szCs w:val="28"/>
        </w:rPr>
      </w:pPr>
    </w:p>
    <w:p w:rsidR="001F3CD2" w:rsidRDefault="00DD76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Customer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Journey :</w:t>
      </w:r>
      <w:proofErr w:type="gramEnd"/>
    </w:p>
    <w:p w:rsidR="001F3CD2" w:rsidRDefault="00DD7694" w:rsidP="001F3CD2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DD7694">
        <w:rPr>
          <w:rFonts w:ascii="Times New Roman" w:hAnsi="Times New Roman" w:cs="Times New Roman"/>
        </w:rPr>
        <w:t xml:space="preserve">Customer journey analytics is the process of analyzing the </w:t>
      </w:r>
      <w:proofErr w:type="spellStart"/>
      <w:r w:rsidRPr="00DD7694">
        <w:rPr>
          <w:rFonts w:ascii="Times New Roman" w:hAnsi="Times New Roman" w:cs="Times New Roman"/>
        </w:rPr>
        <w:t>entrie</w:t>
      </w:r>
      <w:proofErr w:type="spellEnd"/>
      <w:r w:rsidRPr="00DD7694">
        <w:rPr>
          <w:rFonts w:ascii="Times New Roman" w:hAnsi="Times New Roman" w:cs="Times New Roman"/>
        </w:rPr>
        <w:t xml:space="preserve"> customer journ</w:t>
      </w:r>
      <w:r>
        <w:rPr>
          <w:rFonts w:ascii="Times New Roman" w:hAnsi="Times New Roman" w:cs="Times New Roman"/>
        </w:rPr>
        <w:t>ey through customer data points,</w:t>
      </w:r>
      <w:r w:rsidR="001F3C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then strategizing ways to improve the overall customer experience.</w:t>
      </w:r>
    </w:p>
    <w:p w:rsidR="00DD7694" w:rsidRPr="001F3CD2" w:rsidRDefault="003667AC" w:rsidP="003667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</w:t>
      </w:r>
      <w:r w:rsidR="00DD7694">
        <w:rPr>
          <w:rFonts w:ascii="Times New Roman" w:hAnsi="Times New Roman" w:cs="Times New Roman"/>
        </w:rPr>
        <w:t xml:space="preserve">Customer journey analytics is a </w:t>
      </w:r>
      <w:proofErr w:type="spellStart"/>
      <w:r w:rsidR="00DD7694">
        <w:rPr>
          <w:rFonts w:ascii="Times New Roman" w:hAnsi="Times New Roman" w:cs="Times New Roman"/>
        </w:rPr>
        <w:t>holistics</w:t>
      </w:r>
      <w:proofErr w:type="spellEnd"/>
      <w:r w:rsidR="00DD7694">
        <w:rPr>
          <w:rFonts w:ascii="Times New Roman" w:hAnsi="Times New Roman" w:cs="Times New Roman"/>
        </w:rPr>
        <w:t xml:space="preserve"> process that makes customer journeys measurable and helps you identify insights and actions to delights and retain your customers.</w:t>
      </w:r>
    </w:p>
    <w:p w:rsidR="00DD7694" w:rsidRDefault="00DD769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Examples :</w:t>
      </w:r>
      <w:proofErr w:type="gramEnd"/>
    </w:p>
    <w:p w:rsidR="00DD7694" w:rsidRDefault="00DD7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</w:rPr>
        <w:t>Customer journey analytics makes it possible to analyze the path customers take to resolve customer queries.</w:t>
      </w:r>
      <w:r w:rsidR="001F3C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Some insights derived from this analysis might include what types of issues can be resolved by self – services</w:t>
      </w:r>
      <w:r w:rsidR="00617B1A">
        <w:rPr>
          <w:rFonts w:ascii="Times New Roman" w:hAnsi="Times New Roman" w:cs="Times New Roman"/>
        </w:rPr>
        <w:t xml:space="preserve"> channels and which one human interference.</w:t>
      </w:r>
    </w:p>
    <w:p w:rsidR="00617B1A" w:rsidRDefault="00617B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Customer journey analytics can help you identify channel-specific insights to improve the customer experience. For example, this insight could indicate that you need to rethink parts of your mobile experience.</w:t>
      </w:r>
    </w:p>
    <w:p w:rsidR="001F3CD2" w:rsidRDefault="001F3C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Benefits of customer journey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analytics :</w:t>
      </w:r>
      <w:proofErr w:type="gramEnd"/>
    </w:p>
    <w:p w:rsidR="001F3CD2" w:rsidRDefault="001F3CD2" w:rsidP="001F3C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3CD2">
        <w:rPr>
          <w:rFonts w:ascii="Times New Roman" w:hAnsi="Times New Roman" w:cs="Times New Roman"/>
        </w:rPr>
        <w:t xml:space="preserve">Measuring the ROI on CX initiatives. </w:t>
      </w:r>
    </w:p>
    <w:p w:rsidR="001F3CD2" w:rsidRPr="001F3CD2" w:rsidRDefault="001F3CD2" w:rsidP="001F3C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3CD2">
        <w:rPr>
          <w:rFonts w:ascii="Times New Roman" w:hAnsi="Times New Roman" w:cs="Times New Roman"/>
        </w:rPr>
        <w:t>Improving the customer experience.</w:t>
      </w:r>
      <w:r w:rsidRPr="001F3CD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F3CD2" w:rsidRPr="001F3CD2" w:rsidRDefault="001F3CD2" w:rsidP="001F3C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3CD2">
        <w:rPr>
          <w:rFonts w:ascii="Times New Roman" w:hAnsi="Times New Roman" w:cs="Times New Roman"/>
        </w:rPr>
        <w:t>Reducing customer churn</w:t>
      </w:r>
      <w:r>
        <w:rPr>
          <w:rFonts w:ascii="Times New Roman" w:hAnsi="Times New Roman" w:cs="Times New Roman"/>
        </w:rPr>
        <w:t>.</w:t>
      </w:r>
    </w:p>
    <w:p w:rsidR="001F3CD2" w:rsidRPr="001F3CD2" w:rsidRDefault="001F3CD2" w:rsidP="001F3C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3CD2">
        <w:rPr>
          <w:rFonts w:ascii="Times New Roman" w:hAnsi="Times New Roman" w:cs="Times New Roman"/>
        </w:rPr>
        <w:t>Boosting revenue</w:t>
      </w:r>
      <w:r>
        <w:rPr>
          <w:rFonts w:ascii="Times New Roman" w:hAnsi="Times New Roman" w:cs="Times New Roman"/>
        </w:rPr>
        <w:t>.</w:t>
      </w:r>
    </w:p>
    <w:p w:rsidR="001F3CD2" w:rsidRDefault="001F3CD2" w:rsidP="001F3CD2">
      <w:pPr>
        <w:ind w:firstLine="1530"/>
        <w:rPr>
          <w:rFonts w:ascii="Times New Roman" w:hAnsi="Times New Roman" w:cs="Times New Roman"/>
        </w:rPr>
      </w:pPr>
    </w:p>
    <w:p w:rsidR="001F3CD2" w:rsidRPr="001F3CD2" w:rsidRDefault="001F3CD2">
      <w:pPr>
        <w:rPr>
          <w:rFonts w:ascii="Times New Roman" w:hAnsi="Times New Roman" w:cs="Times New Roman"/>
        </w:rPr>
      </w:pPr>
    </w:p>
    <w:sectPr w:rsidR="001F3CD2" w:rsidRPr="001F3C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84381"/>
    <w:multiLevelType w:val="hybridMultilevel"/>
    <w:tmpl w:val="C3D07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20BC8"/>
    <w:multiLevelType w:val="hybridMultilevel"/>
    <w:tmpl w:val="4CBE669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5CD532EB"/>
    <w:multiLevelType w:val="hybridMultilevel"/>
    <w:tmpl w:val="3592B1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FA2744"/>
    <w:multiLevelType w:val="hybridMultilevel"/>
    <w:tmpl w:val="49DA7E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7694"/>
    <w:rsid w:val="001F3CD2"/>
    <w:rsid w:val="003667AC"/>
    <w:rsid w:val="00617B1A"/>
    <w:rsid w:val="00DD7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CD2"/>
    <w:pPr>
      <w:ind w:left="720"/>
      <w:contextualSpacing/>
    </w:pPr>
  </w:style>
  <w:style w:type="table" w:styleId="TableGrid">
    <w:name w:val="Table Grid"/>
    <w:basedOn w:val="TableNormal"/>
    <w:uiPriority w:val="59"/>
    <w:rsid w:val="003667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sumathi</dc:creator>
  <cp:lastModifiedBy>sumathi</cp:lastModifiedBy>
  <cp:revision>2</cp:revision>
  <dcterms:created xsi:type="dcterms:W3CDTF">2022-11-16T18:19:00Z</dcterms:created>
  <dcterms:modified xsi:type="dcterms:W3CDTF">2022-11-16T18:19:00Z</dcterms:modified>
</cp:coreProperties>
</file>