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>
          <w:color w:val="2C2828"/>
        </w:rPr>
        <w:t>Creating</w:t>
      </w:r>
      <w:r>
        <w:rPr>
          <w:color w:val="2C2828"/>
          <w:spacing w:val="-6"/>
        </w:rPr>
        <w:t> </w:t>
      </w:r>
      <w:r>
        <w:rPr>
          <w:color w:val="2C2828"/>
        </w:rPr>
        <w:t>Our</w:t>
      </w:r>
      <w:r>
        <w:rPr>
          <w:color w:val="2C2828"/>
          <w:spacing w:val="-7"/>
        </w:rPr>
        <w:t> </w:t>
      </w:r>
      <w:r>
        <w:rPr>
          <w:color w:val="2C2828"/>
        </w:rPr>
        <w:t>Flask</w:t>
      </w:r>
      <w:r>
        <w:rPr>
          <w:color w:val="2C2828"/>
          <w:spacing w:val="-6"/>
        </w:rPr>
        <w:t> </w:t>
      </w:r>
      <w:r>
        <w:rPr>
          <w:color w:val="2C2828"/>
        </w:rPr>
        <w:t>Application</w:t>
      </w:r>
      <w:r>
        <w:rPr>
          <w:color w:val="2C2828"/>
          <w:spacing w:val="-4"/>
        </w:rPr>
        <w:t> </w:t>
      </w:r>
      <w:r>
        <w:rPr>
          <w:color w:val="2C2828"/>
        </w:rPr>
        <w:t>And</w:t>
      </w:r>
      <w:r>
        <w:rPr>
          <w:color w:val="2C2828"/>
          <w:spacing w:val="-6"/>
        </w:rPr>
        <w:t> </w:t>
      </w:r>
      <w:r>
        <w:rPr>
          <w:color w:val="2C2828"/>
        </w:rPr>
        <w:t>Loading</w:t>
      </w:r>
      <w:r>
        <w:rPr>
          <w:color w:val="2C2828"/>
          <w:spacing w:val="-5"/>
        </w:rPr>
        <w:t> </w:t>
      </w:r>
      <w:r>
        <w:rPr>
          <w:color w:val="2C2828"/>
        </w:rPr>
        <w:t>Our</w:t>
      </w:r>
      <w:r>
        <w:rPr>
          <w:color w:val="2C2828"/>
          <w:spacing w:val="-102"/>
        </w:rPr>
        <w:t> </w:t>
      </w:r>
      <w:r>
        <w:rPr>
          <w:color w:val="2C2828"/>
        </w:rPr>
        <w:t>Model</w:t>
      </w:r>
      <w:r>
        <w:rPr>
          <w:color w:val="2C2828"/>
          <w:spacing w:val="-2"/>
        </w:rPr>
        <w:t> </w:t>
      </w:r>
      <w:r>
        <w:rPr>
          <w:color w:val="2C2828"/>
        </w:rPr>
        <w:t>By</w:t>
      </w:r>
      <w:r>
        <w:rPr>
          <w:color w:val="2C2828"/>
          <w:spacing w:val="2"/>
        </w:rPr>
        <w:t> </w:t>
      </w:r>
      <w:r>
        <w:rPr>
          <w:color w:val="2C2828"/>
        </w:rPr>
        <w:t>Using</w:t>
      </w:r>
      <w:r>
        <w:rPr>
          <w:color w:val="2C2828"/>
          <w:spacing w:val="1"/>
        </w:rPr>
        <w:t> </w:t>
      </w:r>
      <w:r>
        <w:rPr>
          <w:color w:val="2C2828"/>
        </w:rPr>
        <w:t>Load_model Method</w:t>
      </w:r>
    </w:p>
    <w:tbl>
      <w:tblPr>
        <w:tblW w:w="0" w:type="auto"/>
        <w:jc w:val="left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8"/>
        <w:gridCol w:w="4582"/>
      </w:tblGrid>
      <w:tr>
        <w:trPr>
          <w:trHeight w:val="230" w:hRule="atLeast"/>
        </w:trPr>
        <w:tc>
          <w:tcPr>
            <w:tcW w:w="4308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1November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248" w:hRule="atLeast"/>
        </w:trPr>
        <w:tc>
          <w:tcPr>
            <w:tcW w:w="4308" w:type="dxa"/>
          </w:tcPr>
          <w:p>
            <w:pPr>
              <w:pStyle w:val="TableParagraph"/>
              <w:spacing w:line="228" w:lineRule="exact"/>
              <w:ind w:left="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4582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PNT2022TMID22371</w:t>
            </w:r>
          </w:p>
        </w:tc>
      </w:tr>
      <w:tr>
        <w:trPr>
          <w:trHeight w:val="508" w:hRule="atLeast"/>
        </w:trPr>
        <w:tc>
          <w:tcPr>
            <w:tcW w:w="4308" w:type="dxa"/>
          </w:tcPr>
          <w:p>
            <w:pPr>
              <w:pStyle w:val="TableParagraph"/>
              <w:spacing w:line="240" w:lineRule="exact"/>
              <w:ind w:left="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4582" w:type="dxa"/>
          </w:tcPr>
          <w:p>
            <w:pPr>
              <w:pStyle w:val="TableParagraph"/>
              <w:spacing w:line="240" w:lineRule="exact" w:before="8"/>
              <w:ind w:right="1175"/>
              <w:rPr>
                <w:sz w:val="20"/>
              </w:rPr>
            </w:pPr>
            <w:r>
              <w:rPr>
                <w:spacing w:val="-1"/>
                <w:sz w:val="20"/>
              </w:rPr>
              <w:t>AI-powered Nutrition </w:t>
            </w:r>
            <w:r>
              <w:rPr>
                <w:sz w:val="20"/>
              </w:rPr>
              <w:t>Analyzer for Fitness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Enthusiasts</w:t>
            </w:r>
          </w:p>
        </w:tc>
      </w:tr>
    </w:tbl>
    <w:p>
      <w:pPr>
        <w:pStyle w:val="BodyText"/>
        <w:spacing w:before="255"/>
      </w:pPr>
      <w:r>
        <w:rPr>
          <w:color w:val="35465C"/>
        </w:rPr>
        <w:t>Creating</w:t>
      </w:r>
      <w:r>
        <w:rPr>
          <w:color w:val="35465C"/>
          <w:spacing w:val="-5"/>
        </w:rPr>
        <w:t> </w:t>
      </w:r>
      <w:r>
        <w:rPr>
          <w:color w:val="35465C"/>
        </w:rPr>
        <w:t>our</w:t>
      </w:r>
      <w:r>
        <w:rPr>
          <w:color w:val="35465C"/>
          <w:spacing w:val="-4"/>
        </w:rPr>
        <w:t> </w:t>
      </w:r>
      <w:r>
        <w:rPr>
          <w:color w:val="35465C"/>
        </w:rPr>
        <w:t>flask</w:t>
      </w:r>
      <w:r>
        <w:rPr>
          <w:color w:val="35465C"/>
          <w:spacing w:val="-7"/>
        </w:rPr>
        <w:t> </w:t>
      </w:r>
      <w:r>
        <w:rPr>
          <w:color w:val="35465C"/>
        </w:rPr>
        <w:t>application</w:t>
      </w:r>
      <w:r>
        <w:rPr>
          <w:color w:val="35465C"/>
          <w:spacing w:val="-2"/>
        </w:rPr>
        <w:t> </w:t>
      </w:r>
      <w:r>
        <w:rPr>
          <w:color w:val="35465C"/>
        </w:rPr>
        <w:t>and</w:t>
      </w:r>
      <w:r>
        <w:rPr>
          <w:color w:val="35465C"/>
          <w:spacing w:val="-4"/>
        </w:rPr>
        <w:t> </w:t>
      </w:r>
      <w:r>
        <w:rPr>
          <w:color w:val="35465C"/>
        </w:rPr>
        <w:t>loading</w:t>
      </w:r>
      <w:r>
        <w:rPr>
          <w:color w:val="35465C"/>
          <w:spacing w:val="1"/>
        </w:rPr>
        <w:t> </w:t>
      </w:r>
      <w:r>
        <w:rPr>
          <w:color w:val="35465C"/>
        </w:rPr>
        <w:t>our</w:t>
      </w:r>
      <w:r>
        <w:rPr>
          <w:color w:val="35465C"/>
          <w:spacing w:val="-9"/>
        </w:rPr>
        <w:t> </w:t>
      </w:r>
      <w:r>
        <w:rPr>
          <w:color w:val="35465C"/>
        </w:rPr>
        <w:t>model</w:t>
      </w:r>
      <w:r>
        <w:rPr>
          <w:color w:val="35465C"/>
          <w:spacing w:val="-4"/>
        </w:rPr>
        <w:t> </w:t>
      </w:r>
      <w:r>
        <w:rPr>
          <w:color w:val="35465C"/>
        </w:rPr>
        <w:t>by</w:t>
      </w:r>
      <w:r>
        <w:rPr>
          <w:color w:val="35465C"/>
          <w:spacing w:val="-6"/>
        </w:rPr>
        <w:t> </w:t>
      </w:r>
      <w:r>
        <w:rPr>
          <w:color w:val="35465C"/>
        </w:rPr>
        <w:t>using</w:t>
      </w:r>
      <w:r>
        <w:rPr>
          <w:color w:val="35465C"/>
          <w:spacing w:val="-4"/>
        </w:rPr>
        <w:t> </w:t>
      </w:r>
      <w:r>
        <w:rPr>
          <w:color w:val="35465C"/>
        </w:rPr>
        <w:t>the</w:t>
      </w:r>
      <w:r>
        <w:rPr>
          <w:color w:val="35465C"/>
          <w:spacing w:val="-11"/>
        </w:rPr>
        <w:t> </w:t>
      </w:r>
      <w:r>
        <w:rPr>
          <w:color w:val="35465C"/>
        </w:rPr>
        <w:t>load_model</w:t>
      </w:r>
      <w:r>
        <w:rPr>
          <w:color w:val="35465C"/>
          <w:spacing w:val="-4"/>
        </w:rPr>
        <w:t> </w:t>
      </w:r>
      <w:r>
        <w:rPr>
          <w:color w:val="35465C"/>
        </w:rPr>
        <w:t>method</w:t>
      </w:r>
    </w:p>
    <w:p>
      <w:pPr>
        <w:spacing w:line="240" w:lineRule="auto"/>
        <w:ind w:left="27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175527" cy="65341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527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320" w:bottom="280" w:left="12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20"/>
    </w:pPr>
    <w:rPr>
      <w:rFonts w:ascii="Segoe UI" w:hAnsi="Segoe UI" w:eastAsia="Segoe UI" w:cs="Segoe UI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2022-11-18T07:27:04Z</dcterms:created>
  <dcterms:modified xsi:type="dcterms:W3CDTF">2022-11-18T07:27:04Z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