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C2" w:rsidRDefault="009400C2" w:rsidP="009400C2">
      <w:pPr>
        <w:pStyle w:val="Title"/>
        <w:jc w:val="left"/>
      </w:pPr>
      <w:r>
        <w:t xml:space="preserve">    Phase-2</w:t>
      </w:r>
    </w:p>
    <w:p w:rsidR="00651940" w:rsidRDefault="009400C2" w:rsidP="009400C2">
      <w:pPr>
        <w:pStyle w:val="Title"/>
        <w:ind w:left="0" w:firstLine="0"/>
        <w:jc w:val="left"/>
      </w:pPr>
      <w:r>
        <w:t xml:space="preserve">                                 </w:t>
      </w:r>
      <w:proofErr w:type="spellStart"/>
      <w:r>
        <w:t>FunctionalRequiremen</w:t>
      </w:r>
      <w:r w:rsidR="006844D1">
        <w:t>ts</w:t>
      </w:r>
      <w:proofErr w:type="spellEnd"/>
    </w:p>
    <w:p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651940">
        <w:trPr>
          <w:trHeight w:val="273"/>
        </w:trPr>
        <w:tc>
          <w:tcPr>
            <w:tcW w:w="4509" w:type="dxa"/>
          </w:tcPr>
          <w:p w:rsidR="00651940" w:rsidRDefault="006844D1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:rsidR="00651940" w:rsidRDefault="006844D1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30October2022</w:t>
            </w:r>
          </w:p>
        </w:tc>
      </w:tr>
      <w:tr w:rsidR="00651940">
        <w:trPr>
          <w:trHeight w:val="277"/>
        </w:trPr>
        <w:tc>
          <w:tcPr>
            <w:tcW w:w="4509" w:type="dxa"/>
          </w:tcPr>
          <w:p w:rsidR="00651940" w:rsidRDefault="006844D1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TeamID</w:t>
            </w:r>
          </w:p>
        </w:tc>
        <w:tc>
          <w:tcPr>
            <w:tcW w:w="4514" w:type="dxa"/>
          </w:tcPr>
          <w:p w:rsidR="00651940" w:rsidRDefault="006844D1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B2-2M4E</w:t>
            </w:r>
          </w:p>
        </w:tc>
      </w:tr>
      <w:tr w:rsidR="00651940">
        <w:trPr>
          <w:trHeight w:val="273"/>
        </w:trPr>
        <w:tc>
          <w:tcPr>
            <w:tcW w:w="4509" w:type="dxa"/>
          </w:tcPr>
          <w:p w:rsidR="00651940" w:rsidRDefault="006844D1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:rsidR="00651940" w:rsidRDefault="006844D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InventoryManagementSystemforRetailers</w:t>
            </w:r>
          </w:p>
        </w:tc>
      </w:tr>
      <w:tr w:rsidR="00651940">
        <w:trPr>
          <w:trHeight w:val="277"/>
        </w:trPr>
        <w:tc>
          <w:tcPr>
            <w:tcW w:w="4509" w:type="dxa"/>
          </w:tcPr>
          <w:p w:rsidR="00651940" w:rsidRDefault="006844D1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MaximumMarks</w:t>
            </w:r>
          </w:p>
        </w:tc>
        <w:tc>
          <w:tcPr>
            <w:tcW w:w="4514" w:type="dxa"/>
          </w:tcPr>
          <w:p w:rsidR="00651940" w:rsidRDefault="006844D1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651940" w:rsidRDefault="00651940">
      <w:pPr>
        <w:pStyle w:val="BodyText"/>
        <w:spacing w:before="8"/>
        <w:rPr>
          <w:b/>
          <w:sz w:val="15"/>
        </w:rPr>
      </w:pPr>
    </w:p>
    <w:p w:rsidR="00651940" w:rsidRDefault="006844D1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t>Requirements:</w:t>
      </w:r>
    </w:p>
    <w:p w:rsidR="00651940" w:rsidRDefault="00651940">
      <w:pPr>
        <w:pStyle w:val="BodyText"/>
        <w:spacing w:before="7"/>
        <w:rPr>
          <w:b/>
          <w:sz w:val="23"/>
        </w:rPr>
      </w:pPr>
    </w:p>
    <w:p w:rsidR="00651940" w:rsidRDefault="006844D1">
      <w:pPr>
        <w:pStyle w:val="BodyText"/>
        <w:ind w:left="100"/>
      </w:pPr>
      <w:r>
        <w:t>Thefunctionalrequirementsoftheproposed solutionareasfollows,</w:t>
      </w:r>
    </w:p>
    <w:p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404"/>
        <w:gridCol w:w="4629"/>
      </w:tblGrid>
      <w:tr w:rsidR="00651940">
        <w:trPr>
          <w:trHeight w:val="1003"/>
        </w:trPr>
        <w:tc>
          <w:tcPr>
            <w:tcW w:w="989" w:type="dxa"/>
          </w:tcPr>
          <w:p w:rsidR="00651940" w:rsidRDefault="006844D1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:rsidR="00651940" w:rsidRDefault="006844D1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:rsidR="00651940" w:rsidRDefault="006844D1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FunctionalRequirement(Epic)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SubRequirement(Story/Sub-Task)</w:t>
            </w:r>
          </w:p>
        </w:tc>
      </w:tr>
      <w:tr w:rsidR="00651940">
        <w:trPr>
          <w:trHeight w:val="1257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UserRegistration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Registrationthroughregistrationform.</w:t>
            </w:r>
          </w:p>
          <w:p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:rsidR="00651940" w:rsidRDefault="006844D1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RegistrationthroughOne-TapGoogleSign-in.</w:t>
            </w:r>
          </w:p>
        </w:tc>
      </w:tr>
      <w:tr w:rsidR="00651940" w:rsidTr="003C639E">
        <w:trPr>
          <w:trHeight w:val="1435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AuthenticationviaGoogleAuthentication.</w:t>
            </w:r>
          </w:p>
          <w:p w:rsidR="00651940" w:rsidRDefault="006844D1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ConfirmationviaEmail.ConfirmationviaOTP.</w:t>
            </w:r>
          </w:p>
        </w:tc>
      </w:tr>
      <w:tr w:rsidR="00651940" w:rsidTr="003C639E">
        <w:trPr>
          <w:trHeight w:val="2647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Productmanagement</w:t>
            </w:r>
          </w:p>
        </w:tc>
        <w:tc>
          <w:tcPr>
            <w:tcW w:w="4629" w:type="dxa"/>
          </w:tcPr>
          <w:p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>Quicklyproducereports forsingleormultipleproducts.</w:t>
            </w:r>
          </w:p>
          <w:p w:rsidR="00651940" w:rsidRDefault="00651940">
            <w:pPr>
              <w:pStyle w:val="TableParagraph"/>
              <w:spacing w:before="4"/>
            </w:pPr>
          </w:p>
          <w:p w:rsidR="00651940" w:rsidRDefault="006844D1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Trackinformationofdeadandfast-movingproducts.</w:t>
            </w:r>
          </w:p>
          <w:p w:rsidR="00651940" w:rsidRDefault="00651940">
            <w:pPr>
              <w:pStyle w:val="TableParagraph"/>
              <w:spacing w:before="1"/>
            </w:pPr>
          </w:p>
          <w:p w:rsidR="00651940" w:rsidRDefault="006844D1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Trackinformationofsuppliersandmanufacturersoftheproduct.</w:t>
            </w:r>
          </w:p>
        </w:tc>
      </w:tr>
      <w:tr w:rsidR="00651940">
        <w:trPr>
          <w:trHeight w:val="2006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AuditMonitoring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Thetechniqueoftrackingcrucialdataisknownasaudittracking.</w:t>
            </w:r>
          </w:p>
          <w:p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:rsidR="00651940" w:rsidRDefault="006844D1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outthroughoutthewholetime(fromreceivingorder of the product to delivery of theproduct).</w:t>
            </w:r>
          </w:p>
        </w:tc>
      </w:tr>
      <w:tr w:rsidR="00651940" w:rsidTr="003C639E">
        <w:trPr>
          <w:trHeight w:val="956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HistoricalData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Dataofeverythingshouldbestoredforanalytics andforecasting.</w:t>
            </w:r>
          </w:p>
        </w:tc>
      </w:tr>
    </w:tbl>
    <w:p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404"/>
        <w:gridCol w:w="4629"/>
      </w:tblGrid>
      <w:tr w:rsidR="00651940" w:rsidTr="003C639E">
        <w:trPr>
          <w:trHeight w:val="2400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FR–6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CRM(CustomerRelationshipManagement)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Trackthecustomerexperienceviaratingsgivenbythem.</w:t>
            </w:r>
          </w:p>
          <w:p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:rsidR="00651940" w:rsidRDefault="006844D1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proofErr w:type="spellStart"/>
            <w:r>
              <w:rPr>
                <w:sz w:val="24"/>
              </w:rPr>
              <w:t>Getcustomerreviewsregularlyoratleastatthe</w:t>
            </w:r>
            <w:proofErr w:type="spellEnd"/>
            <w:r>
              <w:rPr>
                <w:sz w:val="24"/>
              </w:rPr>
              <w:t xml:space="preserve"> time of product delivery to work oncustomersatisfaction.</w:t>
            </w:r>
          </w:p>
          <w:p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:rsidR="00651940" w:rsidRDefault="006844D1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User-friendlyGUItoincreasethecustomerbasefromonlytechiestonormalpeople.</w:t>
            </w:r>
          </w:p>
          <w:p w:rsidR="00651940" w:rsidRDefault="00651940">
            <w:pPr>
              <w:pStyle w:val="TableParagraph"/>
              <w:spacing w:before="2"/>
            </w:pPr>
          </w:p>
          <w:p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>
        <w:trPr>
          <w:trHeight w:val="1756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404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SecurityPolicy</w:t>
            </w:r>
          </w:p>
        </w:tc>
        <w:tc>
          <w:tcPr>
            <w:tcW w:w="4629" w:type="dxa"/>
          </w:tcPr>
          <w:p w:rsidR="00651940" w:rsidRDefault="006844D1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Userdatacollectedmustbeassecureaspossible.</w:t>
            </w:r>
          </w:p>
          <w:p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:rsidR="00651940" w:rsidRDefault="006844D1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canonlybeusedforuserpreferredadvertisingpurposes.</w:t>
            </w:r>
          </w:p>
        </w:tc>
      </w:tr>
    </w:tbl>
    <w:p w:rsidR="00651940" w:rsidRDefault="00651940">
      <w:pPr>
        <w:pStyle w:val="BodyText"/>
        <w:rPr>
          <w:sz w:val="20"/>
        </w:rPr>
      </w:pPr>
    </w:p>
    <w:p w:rsidR="00651940" w:rsidRDefault="00651940">
      <w:pPr>
        <w:pStyle w:val="BodyText"/>
        <w:spacing w:before="1"/>
        <w:rPr>
          <w:sz w:val="20"/>
        </w:rPr>
      </w:pPr>
    </w:p>
    <w:p w:rsidR="00651940" w:rsidRDefault="006844D1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t>Requirements:</w:t>
      </w:r>
    </w:p>
    <w:p w:rsidR="00651940" w:rsidRDefault="00651940">
      <w:pPr>
        <w:pStyle w:val="BodyText"/>
        <w:spacing w:before="7"/>
        <w:rPr>
          <w:b/>
          <w:sz w:val="23"/>
        </w:rPr>
      </w:pPr>
    </w:p>
    <w:p w:rsidR="00651940" w:rsidRDefault="006844D1">
      <w:pPr>
        <w:pStyle w:val="BodyText"/>
        <w:ind w:left="100"/>
      </w:pPr>
      <w:r>
        <w:t>Thenon-functionalrequirementsoftheproposedsolutionareasfollows,</w:t>
      </w:r>
    </w:p>
    <w:p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977"/>
        <w:gridCol w:w="5056"/>
      </w:tblGrid>
      <w:tr w:rsidR="00651940">
        <w:trPr>
          <w:trHeight w:val="1003"/>
        </w:trPr>
        <w:tc>
          <w:tcPr>
            <w:tcW w:w="989" w:type="dxa"/>
          </w:tcPr>
          <w:p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:rsidR="00651940" w:rsidRDefault="006844D1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:rsidR="00651940" w:rsidRDefault="006844D1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:rsidR="00651940" w:rsidRDefault="006844D1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Non-FunctionalRequirement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:rsidTr="003C639E">
        <w:trPr>
          <w:trHeight w:val="1990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proofErr w:type="spellStart"/>
            <w:r>
              <w:rPr>
                <w:sz w:val="24"/>
              </w:rPr>
              <w:t>TheUIshouldbeaccessibletoeverybodydespite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oftherediversityinlanguages</w:t>
            </w:r>
            <w:proofErr w:type="spellEnd"/>
            <w:r>
              <w:rPr>
                <w:sz w:val="24"/>
              </w:rPr>
              <w:t>.</w:t>
            </w:r>
          </w:p>
          <w:p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:rsidR="00651940" w:rsidRDefault="006844D1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beabletousetheapplicationwithease.(Example,integrate google assistant so that blind peoplecanuseit).</w:t>
            </w:r>
          </w:p>
          <w:p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:rsidR="00651940" w:rsidRDefault="006844D1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>
        <w:trPr>
          <w:trHeight w:val="2007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primarysecurity.Onlyauthorizeduserscanaccessthesystemwiththeircredentials.</w:t>
            </w:r>
          </w:p>
          <w:p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:rsidR="00651940" w:rsidRDefault="006844D1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t>ortheconcernedsecurityteamshouldbe alerted on any unauthorized access or databreachessoastorectifyitimmediately.</w:t>
            </w:r>
          </w:p>
        </w:tc>
      </w:tr>
      <w:tr w:rsidR="00651940" w:rsidTr="003C639E">
        <w:trPr>
          <w:trHeight w:val="973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thedatabaseintheeventof theserverbeingdownduetoahardwareorsoftwarefailure.</w:t>
            </w:r>
          </w:p>
        </w:tc>
      </w:tr>
    </w:tbl>
    <w:p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977"/>
        <w:gridCol w:w="5056"/>
      </w:tblGrid>
      <w:tr w:rsidR="00651940" w:rsidTr="003C639E">
        <w:trPr>
          <w:trHeight w:val="1408"/>
        </w:trPr>
        <w:tc>
          <w:tcPr>
            <w:tcW w:w="989" w:type="dxa"/>
          </w:tcPr>
          <w:p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:rsidR="00651940" w:rsidRDefault="00651940">
            <w:pPr>
              <w:pStyle w:val="TableParagraph"/>
              <w:spacing w:before="4"/>
            </w:pPr>
          </w:p>
          <w:p w:rsidR="00651940" w:rsidRDefault="006844D1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periodicmaintenancebreakofthe serverso thattheywillbe awareofit.</w:t>
            </w:r>
          </w:p>
        </w:tc>
      </w:tr>
      <w:tr w:rsidR="00651940">
        <w:trPr>
          <w:trHeight w:val="1008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Performanceoftheappshouldbereliablewithhigh-end servers on which the software isrunning.</w:t>
            </w:r>
          </w:p>
        </w:tc>
      </w:tr>
      <w:tr w:rsidR="00651940">
        <w:trPr>
          <w:trHeight w:val="1756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24/7withallfunctionalitiesworking.</w:t>
            </w:r>
          </w:p>
          <w:p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:rsidR="00651940" w:rsidRDefault="006844D1">
            <w:pPr>
              <w:pStyle w:val="TableParagraph"/>
              <w:ind w:left="221" w:right="649"/>
            </w:pPr>
            <w:r>
              <w:t>Newmoduledeploymentshouldnotimpacttheavailability ofexistingmodules andtheirfunctionalities.</w:t>
            </w:r>
          </w:p>
        </w:tc>
      </w:tr>
      <w:tr w:rsidR="00651940">
        <w:trPr>
          <w:trHeight w:val="753"/>
        </w:trPr>
        <w:tc>
          <w:tcPr>
            <w:tcW w:w="989" w:type="dxa"/>
          </w:tcPr>
          <w:p w:rsidR="00651940" w:rsidRDefault="006844D1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:rsidR="00651940" w:rsidRDefault="006844D1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:rsidR="00651940" w:rsidRDefault="006844D1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Thewhole</w:t>
            </w:r>
            <w:r>
              <w:t>softwaredeployedmustbeeasilyscalableasthecustomerbaseincreases.</w:t>
            </w:r>
          </w:p>
        </w:tc>
      </w:tr>
    </w:tbl>
    <w:p w:rsidR="00F1453C" w:rsidRDefault="00F1453C"/>
    <w:sectPr w:rsidR="00F1453C" w:rsidSect="00C96E9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51940"/>
    <w:rsid w:val="003C639E"/>
    <w:rsid w:val="00651940"/>
    <w:rsid w:val="006844D1"/>
    <w:rsid w:val="0085013D"/>
    <w:rsid w:val="009400C2"/>
    <w:rsid w:val="00C96E98"/>
    <w:rsid w:val="00F14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96E98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98"/>
    <w:rPr>
      <w:sz w:val="24"/>
      <w:szCs w:val="24"/>
    </w:rPr>
  </w:style>
  <w:style w:type="paragraph" w:styleId="Title">
    <w:name w:val="Title"/>
    <w:basedOn w:val="Normal"/>
    <w:uiPriority w:val="10"/>
    <w:qFormat/>
    <w:rsid w:val="00C96E98"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6E98"/>
  </w:style>
  <w:style w:type="paragraph" w:customStyle="1" w:styleId="TableParagraph">
    <w:name w:val="Table Paragraph"/>
    <w:basedOn w:val="Normal"/>
    <w:uiPriority w:val="1"/>
    <w:qFormat/>
    <w:rsid w:val="00C96E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>HP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HP</cp:lastModifiedBy>
  <cp:revision>2</cp:revision>
  <dcterms:created xsi:type="dcterms:W3CDTF">2022-10-28T04:16:00Z</dcterms:created>
  <dcterms:modified xsi:type="dcterms:W3CDTF">2022-10-28T04:16:00Z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