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GB"/>
              </w:rPr>
            </w:pPr>
            <w:r>
              <w:rPr>
                <w:rFonts w:hint="default" w:ascii="Calibri" w:hAnsi="Calibri" w:eastAsia="Calibri" w:cs="Calibri"/>
                <w:lang w:val="en-GB"/>
              </w:rPr>
              <w:t>PNT2022TMID24349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GB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Project - </w:t>
            </w:r>
            <w:r>
              <w:rPr>
                <w:rFonts w:hint="default" w:ascii="Calibri" w:hAnsi="Calibri" w:eastAsia="Calibri" w:cs="Calibri"/>
                <w:rtl w:val="0"/>
                <w:lang w:val="en-GB"/>
              </w:rPr>
              <w:t>A Novel Method For Handwritten Digit Recognition System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the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4"/>
                <w:szCs w:val="24"/>
                <w:highlight w:val="white"/>
                <w:rtl w:val="0"/>
              </w:rPr>
              <w:t>T</w:t>
            </w:r>
            <w:r>
              <w:rPr>
                <w:rFonts w:ascii="Calibri" w:hAnsi="Calibri" w:eastAsia="Calibri" w:cs="Calibri"/>
                <w:color w:val="222222"/>
                <w:highlight w:val="white"/>
                <w:rtl w:val="0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202124"/>
              </w:rPr>
            </w:pPr>
            <w:r>
              <w:rPr>
                <w:rFonts w:ascii="Calibri" w:hAnsi="Calibri" w:eastAsia="Calibri" w:cs="Calibri"/>
                <w:rtl w:val="0"/>
              </w:rPr>
              <w:t>Handwritten digits can be recognised easily without any strenuous efforts. This reduces time and improves productivity for people.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</w:rPr>
            </w:pP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 xml:space="preserve">It is used in </w:t>
            </w:r>
            <w:r>
              <w:rPr>
                <w:color w:val="202124"/>
                <w:highlight w:val="white"/>
                <w:rtl w:val="0"/>
              </w:rPr>
              <w:t>the</w:t>
            </w:r>
            <w:r>
              <w:rPr>
                <w:rFonts w:ascii="Calibri" w:hAnsi="Calibri" w:eastAsia="Calibri" w:cs="Calibri"/>
                <w:b/>
                <w:color w:val="202124"/>
                <w:highlight w:val="whit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>detection of vehicle numbers, banks for reading cheques, post offices for arranging letters, and many other tasks.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There is no limit in the number of digits that can be recognized.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50D5EBC"/>
    <w:rsid w:val="723F2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2022-10-27T03:09:00Z</dcterms:created>
  <dc:creator>harir</dc:creator>
  <cp:lastModifiedBy>harieesh</cp:lastModifiedBy>
  <dcterms:modified xsi:type="dcterms:W3CDTF">2022-10-27T03:25:47Z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F4CBE0BFBD634E3D80CADABC2BFF675F</vt:lpwstr>
  </property>
</Properties>
</file>