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71"/>
        <w:ind w:left="0" w:right="1" w:firstLine="0"/>
        <w:jc w:val="center"/>
      </w:pPr>
      <w:r>
        <w:rPr>
          <w:sz w:val="40"/>
        </w:rPr>
        <w:t xml:space="preserve">Project Objective </w:t>
      </w:r>
      <w:bookmarkStart w:id="0" w:name="_GoBack"/>
      <w:bookmarkEnd w:id="0"/>
    </w:p>
    <w:p>
      <w:pPr>
        <w:spacing w:after="0"/>
        <w:ind w:left="0" w:firstLine="0"/>
        <w:jc w:val="left"/>
      </w:pPr>
      <w:r>
        <w:rPr>
          <w:rFonts w:ascii="Times New Roman" w:hAnsi="Times New Roman" w:eastAsia="Times New Roman" w:cs="Times New Roman"/>
        </w:rPr>
        <w:t xml:space="preserve"> </w:t>
      </w:r>
    </w:p>
    <w:tbl>
      <w:tblPr>
        <w:tblStyle w:val="4"/>
        <w:tblW w:w="10740" w:type="dxa"/>
        <w:tblInd w:w="-610" w:type="dxa"/>
        <w:tblLayout w:type="autofit"/>
        <w:tblCellMar>
          <w:top w:w="76" w:type="dxa"/>
          <w:left w:w="5" w:type="dxa"/>
          <w:bottom w:w="0" w:type="dxa"/>
          <w:right w:w="381" w:type="dxa"/>
        </w:tblCellMar>
      </w:tblPr>
      <w:tblGrid>
        <w:gridCol w:w="4914"/>
        <w:gridCol w:w="5826"/>
      </w:tblGrid>
      <w:tr>
        <w:tblPrEx>
          <w:tblCellMar>
            <w:top w:w="76" w:type="dxa"/>
            <w:left w:w="5" w:type="dxa"/>
            <w:bottom w:w="0" w:type="dxa"/>
            <w:right w:w="381" w:type="dxa"/>
          </w:tblCellMar>
        </w:tblPrEx>
        <w:trPr>
          <w:trHeight w:val="499" w:hRule="atLeast"/>
        </w:trPr>
        <w:tc>
          <w:tcPr>
            <w:tcW w:w="4914" w:type="dxa"/>
            <w:tcBorders>
              <w:top w:val="single" w:color="000000" w:sz="4" w:space="0"/>
              <w:left w:val="single" w:color="000000" w:sz="4" w:space="0"/>
              <w:bottom w:val="single" w:color="000000" w:sz="4" w:space="0"/>
              <w:right w:val="single" w:color="000000" w:sz="4" w:space="0"/>
            </w:tcBorders>
          </w:tcPr>
          <w:p>
            <w:pPr>
              <w:spacing w:after="0" w:line="240" w:lineRule="auto"/>
              <w:ind w:left="0" w:firstLine="0"/>
              <w:jc w:val="left"/>
            </w:pPr>
            <w:r>
              <w:rPr>
                <w:color w:val="4F6228"/>
                <w:sz w:val="36"/>
              </w:rPr>
              <w:t xml:space="preserve">Date </w:t>
            </w:r>
          </w:p>
        </w:tc>
        <w:tc>
          <w:tcPr>
            <w:tcW w:w="5826" w:type="dxa"/>
            <w:tcBorders>
              <w:top w:val="single" w:color="000000" w:sz="4" w:space="0"/>
              <w:left w:val="single" w:color="000000" w:sz="4" w:space="0"/>
              <w:bottom w:val="single" w:color="000000" w:sz="4" w:space="0"/>
              <w:right w:val="single" w:color="000000" w:sz="4" w:space="0"/>
            </w:tcBorders>
          </w:tcPr>
          <w:p>
            <w:pPr>
              <w:spacing w:after="0" w:line="240" w:lineRule="auto"/>
              <w:ind w:left="374" w:firstLine="0"/>
              <w:jc w:val="center"/>
            </w:pPr>
            <w:r>
              <w:rPr>
                <w:rFonts w:hint="default"/>
                <w:color w:val="595959"/>
                <w:sz w:val="40"/>
                <w:lang w:val="en-US"/>
              </w:rPr>
              <w:t>15</w:t>
            </w:r>
            <w:r>
              <w:rPr>
                <w:color w:val="595959"/>
                <w:sz w:val="40"/>
              </w:rPr>
              <w:t xml:space="preserve"> November 2022 </w:t>
            </w:r>
          </w:p>
        </w:tc>
      </w:tr>
      <w:tr>
        <w:tblPrEx>
          <w:tblCellMar>
            <w:top w:w="76" w:type="dxa"/>
            <w:left w:w="5" w:type="dxa"/>
            <w:bottom w:w="0" w:type="dxa"/>
            <w:right w:w="381" w:type="dxa"/>
          </w:tblCellMar>
        </w:tblPrEx>
        <w:trPr>
          <w:trHeight w:val="456" w:hRule="atLeast"/>
        </w:trPr>
        <w:tc>
          <w:tcPr>
            <w:tcW w:w="4914" w:type="dxa"/>
            <w:tcBorders>
              <w:top w:val="single" w:color="000000" w:sz="4" w:space="0"/>
              <w:left w:val="single" w:color="000000" w:sz="4" w:space="0"/>
              <w:bottom w:val="single" w:color="000000" w:sz="4" w:space="0"/>
              <w:right w:val="single" w:color="000000" w:sz="4" w:space="0"/>
            </w:tcBorders>
          </w:tcPr>
          <w:p>
            <w:pPr>
              <w:spacing w:after="0" w:line="240" w:lineRule="auto"/>
              <w:ind w:left="0" w:firstLine="0"/>
              <w:jc w:val="left"/>
            </w:pPr>
            <w:r>
              <w:rPr>
                <w:color w:val="4F6228"/>
                <w:sz w:val="36"/>
              </w:rPr>
              <w:t xml:space="preserve">Team id </w:t>
            </w:r>
          </w:p>
        </w:tc>
        <w:tc>
          <w:tcPr>
            <w:tcW w:w="5826" w:type="dxa"/>
            <w:tcBorders>
              <w:top w:val="single" w:color="000000" w:sz="4" w:space="0"/>
              <w:left w:val="single" w:color="000000" w:sz="4" w:space="0"/>
              <w:bottom w:val="single" w:color="000000" w:sz="4" w:space="0"/>
              <w:right w:val="single" w:color="000000" w:sz="4" w:space="0"/>
            </w:tcBorders>
          </w:tcPr>
          <w:p>
            <w:pPr>
              <w:spacing w:after="0" w:line="240" w:lineRule="auto"/>
              <w:ind w:left="390" w:firstLine="0"/>
              <w:jc w:val="center"/>
            </w:pPr>
            <w:r>
              <w:rPr>
                <w:color w:val="595959"/>
                <w:sz w:val="36"/>
              </w:rPr>
              <w:t>PNT2022TMID36289</w:t>
            </w:r>
          </w:p>
        </w:tc>
      </w:tr>
      <w:tr>
        <w:tblPrEx>
          <w:tblCellMar>
            <w:top w:w="76" w:type="dxa"/>
            <w:left w:w="5" w:type="dxa"/>
            <w:bottom w:w="0" w:type="dxa"/>
            <w:right w:w="381" w:type="dxa"/>
          </w:tblCellMar>
        </w:tblPrEx>
        <w:trPr>
          <w:trHeight w:val="980" w:hRule="atLeast"/>
        </w:trPr>
        <w:tc>
          <w:tcPr>
            <w:tcW w:w="4914" w:type="dxa"/>
            <w:tcBorders>
              <w:top w:val="single" w:color="000000" w:sz="4" w:space="0"/>
              <w:left w:val="single" w:color="000000" w:sz="4" w:space="0"/>
              <w:bottom w:val="single" w:color="000000" w:sz="4" w:space="0"/>
              <w:right w:val="single" w:color="000000" w:sz="4" w:space="0"/>
            </w:tcBorders>
          </w:tcPr>
          <w:p>
            <w:pPr>
              <w:spacing w:after="0" w:line="240" w:lineRule="auto"/>
              <w:ind w:left="0" w:firstLine="0"/>
              <w:jc w:val="left"/>
            </w:pPr>
            <w:r>
              <w:rPr>
                <w:color w:val="4F6228"/>
                <w:sz w:val="36"/>
              </w:rPr>
              <w:t xml:space="preserve">Project name </w:t>
            </w:r>
          </w:p>
        </w:tc>
        <w:tc>
          <w:tcPr>
            <w:tcW w:w="5826" w:type="dxa"/>
            <w:tcBorders>
              <w:top w:val="single" w:color="000000" w:sz="4" w:space="0"/>
              <w:left w:val="single" w:color="000000" w:sz="4" w:space="0"/>
              <w:bottom w:val="single" w:color="000000" w:sz="4" w:space="0"/>
              <w:right w:val="single" w:color="000000" w:sz="4" w:space="0"/>
            </w:tcBorders>
          </w:tcPr>
          <w:p>
            <w:pPr>
              <w:spacing w:after="0" w:line="240" w:lineRule="auto"/>
              <w:ind w:left="703" w:firstLine="159"/>
            </w:pPr>
            <w:r>
              <w:rPr>
                <w:color w:val="595959"/>
                <w:sz w:val="40"/>
              </w:rPr>
              <w:t xml:space="preserve">Fertilizers recommendation system for disease prediction </w:t>
            </w:r>
          </w:p>
        </w:tc>
      </w:tr>
      <w:tr>
        <w:tblPrEx>
          <w:tblCellMar>
            <w:top w:w="76" w:type="dxa"/>
            <w:left w:w="5" w:type="dxa"/>
            <w:bottom w:w="0" w:type="dxa"/>
            <w:right w:w="381" w:type="dxa"/>
          </w:tblCellMar>
        </w:tblPrEx>
        <w:trPr>
          <w:trHeight w:val="502" w:hRule="atLeast"/>
        </w:trPr>
        <w:tc>
          <w:tcPr>
            <w:tcW w:w="4914" w:type="dxa"/>
            <w:tcBorders>
              <w:top w:val="single" w:color="000000" w:sz="4" w:space="0"/>
              <w:left w:val="single" w:color="000000" w:sz="4" w:space="0"/>
              <w:bottom w:val="single" w:color="000000" w:sz="4" w:space="0"/>
              <w:right w:val="single" w:color="000000" w:sz="4" w:space="0"/>
            </w:tcBorders>
          </w:tcPr>
          <w:p>
            <w:pPr>
              <w:spacing w:after="0" w:line="240" w:lineRule="auto"/>
              <w:ind w:left="0" w:firstLine="0"/>
              <w:jc w:val="left"/>
            </w:pPr>
            <w:r>
              <w:rPr>
                <w:color w:val="4F6228"/>
                <w:sz w:val="36"/>
              </w:rPr>
              <w:t xml:space="preserve">Maximum marks </w:t>
            </w:r>
          </w:p>
        </w:tc>
        <w:tc>
          <w:tcPr>
            <w:tcW w:w="5826" w:type="dxa"/>
            <w:tcBorders>
              <w:top w:val="single" w:color="000000" w:sz="4" w:space="0"/>
              <w:left w:val="single" w:color="000000" w:sz="4" w:space="0"/>
              <w:bottom w:val="single" w:color="000000" w:sz="4" w:space="0"/>
              <w:right w:val="single" w:color="000000" w:sz="4" w:space="0"/>
            </w:tcBorders>
          </w:tcPr>
          <w:p>
            <w:pPr>
              <w:spacing w:after="0" w:line="240" w:lineRule="auto"/>
              <w:ind w:left="373" w:firstLine="0"/>
              <w:jc w:val="center"/>
            </w:pPr>
            <w:r>
              <w:rPr>
                <w:color w:val="595959"/>
                <w:sz w:val="40"/>
              </w:rPr>
              <w:t xml:space="preserve">4 marks </w:t>
            </w:r>
          </w:p>
        </w:tc>
      </w:tr>
    </w:tbl>
    <w:p>
      <w:pPr>
        <w:spacing w:after="71"/>
      </w:pPr>
      <w:r>
        <w:t>Agriculture is the most important sector in today’s life. Most plants are affected by a wide variety of bacterial and fungal diseases. Diseases on plants placed a major constraint on the production and a major threat to food security. Hence, early and accurate identi</w:t>
      </w:r>
      <w:r>
        <w:rPr>
          <w:rFonts w:ascii="Times New Roman" w:hAnsi="Times New Roman" w:eastAsia="Times New Roman" w:cs="Times New Roman"/>
        </w:rPr>
        <w:t>fi</w:t>
      </w:r>
      <w:r>
        <w:t xml:space="preserve">cation of plant diseases is essential to ensure high quantity and best quality. </w:t>
      </w:r>
    </w:p>
    <w:p>
      <w:pPr>
        <w:spacing w:after="0"/>
        <w:ind w:left="0" w:firstLine="0"/>
        <w:jc w:val="left"/>
      </w:pPr>
      <w:r>
        <w:rPr>
          <w:sz w:val="26"/>
        </w:rPr>
        <w:t xml:space="preserve"> </w:t>
      </w:r>
    </w:p>
    <w:p>
      <w:pPr>
        <w:spacing w:after="67"/>
        <w:ind w:right="100"/>
      </w:pPr>
      <w:r>
        <w:t xml:space="preserve">In recent years, the number of diseases on plants and the degree of harm caused has increased due to the variation in pathogen varieties, changes in cultivation methods, and inadequate plant protection techniques. An automated system is introduced to identify different diseases on plants by checking the symptoms shown on the leaves of the plant. Deep learning techniques are used to identify the diseases and suggest the precautions that can be taken for those diseases. </w:t>
      </w:r>
    </w:p>
    <w:p>
      <w:pPr>
        <w:spacing w:after="0"/>
        <w:ind w:left="0" w:firstLine="0"/>
        <w:jc w:val="left"/>
      </w:pPr>
      <w:r>
        <w:rPr>
          <w:sz w:val="26"/>
        </w:rPr>
        <w:t xml:space="preserve"> </w:t>
      </w:r>
    </w:p>
    <w:p>
      <w:pPr>
        <w:spacing w:after="0"/>
        <w:ind w:left="0" w:firstLine="0"/>
        <w:jc w:val="left"/>
      </w:pPr>
      <w:r>
        <w:rPr>
          <w:sz w:val="26"/>
        </w:rPr>
        <w:t xml:space="preserve"> </w:t>
      </w:r>
    </w:p>
    <w:p>
      <w:pPr>
        <w:numPr>
          <w:ilvl w:val="0"/>
          <w:numId w:val="1"/>
        </w:numPr>
        <w:ind w:hanging="360"/>
      </w:pPr>
      <w:r>
        <w:t xml:space="preserve">To preprocess the images. </w:t>
      </w:r>
    </w:p>
    <w:p>
      <w:pPr>
        <w:numPr>
          <w:ilvl w:val="0"/>
          <w:numId w:val="1"/>
        </w:numPr>
        <w:ind w:hanging="360"/>
      </w:pPr>
      <w:r>
        <w:t xml:space="preserve">Applying the CNN algorithm to the dataset. </w:t>
      </w:r>
    </w:p>
    <w:p>
      <w:pPr>
        <w:numPr>
          <w:ilvl w:val="0"/>
          <w:numId w:val="1"/>
        </w:numPr>
        <w:ind w:hanging="360"/>
      </w:pPr>
      <w:r>
        <w:t xml:space="preserve">How deep neural networks detect the disease. </w:t>
      </w:r>
    </w:p>
    <w:p>
      <w:pPr>
        <w:numPr>
          <w:ilvl w:val="0"/>
          <w:numId w:val="1"/>
        </w:numPr>
        <w:ind w:hanging="360"/>
      </w:pPr>
      <w:r>
        <w:t xml:space="preserve">You will be able to know how to </w:t>
      </w:r>
      <w:r>
        <w:rPr>
          <w:rFonts w:ascii="Times New Roman" w:hAnsi="Times New Roman" w:eastAsia="Times New Roman" w:cs="Times New Roman"/>
        </w:rPr>
        <w:t>fi</w:t>
      </w:r>
      <w:r>
        <w:t xml:space="preserve">nd the accuracy of the model. </w:t>
      </w:r>
    </w:p>
    <w:p>
      <w:pPr>
        <w:numPr>
          <w:ilvl w:val="0"/>
          <w:numId w:val="1"/>
        </w:numPr>
        <w:ind w:hanging="360"/>
      </w:pPr>
      <w:r>
        <w:t xml:space="preserve">You will be able to build web applications using the Flask framework. </w:t>
      </w:r>
    </w:p>
    <w:sectPr>
      <w:pgSz w:w="12240" w:h="15840"/>
      <w:pgMar w:top="1440" w:right="1395" w:bottom="144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swiss"/>
    <w:pitch w:val="default"/>
    <w:sig w:usb0="A00002C7" w:usb1="00000002" w:usb2="00000000" w:usb3="00000000" w:csb0="2000019F" w:csb1="00000000"/>
  </w:font>
  <w:font w:name="Segoe UI Symbol">
    <w:panose1 w:val="020B0502040204020203"/>
    <w:charset w:val="00"/>
    <w:family w:val="roman"/>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E741C"/>
    <w:multiLevelType w:val="multilevel"/>
    <w:tmpl w:val="289E741C"/>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6"/>
    <w:rsid w:val="006A7156"/>
    <w:rsid w:val="00866B82"/>
    <w:rsid w:val="5F43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5" w:line="259" w:lineRule="auto"/>
      <w:ind w:left="10" w:hanging="10"/>
      <w:jc w:val="both"/>
    </w:pPr>
    <w:rPr>
      <w:rFonts w:ascii="Bahnschrift" w:hAnsi="Bahnschrift" w:eastAsia="Bahnschrift" w:cs="Bahnschrift"/>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187</Words>
  <Characters>1066</Characters>
  <Lines>8</Lines>
  <Paragraphs>2</Paragraphs>
  <TotalTime>1</TotalTime>
  <ScaleCrop>false</ScaleCrop>
  <LinksUpToDate>false</LinksUpToDate>
  <CharactersWithSpaces>1251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2022-11-19T14:41:00Z</dcterms:created>
  <dc:creator>Madesh</dc:creator>
  <cp:lastModifiedBy>sai ram</cp:lastModifiedBy>
  <dcterms:modified xsi:type="dcterms:W3CDTF">2022-11-19T15:05:30Z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EFBE1231FDEF4BB8ADBBC1D5B0CFB17C</vt:lpwstr>
  </property>
</Properties>
</file>