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5"/>
        <w:gridCol w:w="6615"/>
        <w:tblGridChange w:id="0">
          <w:tblGrid>
            <w:gridCol w:w="2235"/>
            <w:gridCol w:w="6615"/>
          </w:tblGrid>
        </w:tblGridChange>
      </w:tblGrid>
      <w:tr>
        <w:trPr>
          <w:cantSplit w:val="0"/>
          <w:trHeight w:val="432" w:hRule="atLeast"/>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1"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DATE</w:t>
            </w:r>
            <w:r w:rsidDel="00000000" w:rsidR="00000000" w:rsidRPr="00000000">
              <w:rPr>
                <w:rtl w:val="0"/>
              </w:rPr>
            </w:r>
          </w:p>
        </w:tc>
        <w:tc>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08"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0</w:t>
            </w:r>
            <w:r w:rsidDel="00000000" w:rsidR="00000000" w:rsidRPr="00000000">
              <w:rPr>
                <w:rFonts w:ascii="Tahoma" w:cs="Tahoma" w:eastAsia="Tahoma" w:hAnsi="Tahoma"/>
                <w:b w:val="1"/>
                <w:color w:val="35465c"/>
                <w:sz w:val="20"/>
                <w:szCs w:val="20"/>
                <w:rtl w:val="0"/>
              </w:rPr>
              <w:t xml:space="preserve">6</w:t>
            </w: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-NOV-2022</w:t>
            </w:r>
            <w:r w:rsidDel="00000000" w:rsidR="00000000" w:rsidRPr="00000000">
              <w:rPr>
                <w:rtl w:val="0"/>
              </w:rPr>
            </w:r>
          </w:p>
        </w:tc>
      </w:tr>
      <w:tr>
        <w:trPr>
          <w:cantSplit w:val="0"/>
          <w:trHeight w:val="434"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1"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TEAM ID</w:t>
            </w:r>
            <w:r w:rsidDel="00000000" w:rsidR="00000000" w:rsidRPr="00000000">
              <w:rPr>
                <w:rtl w:val="0"/>
              </w:rPr>
            </w:r>
          </w:p>
        </w:tc>
        <w:tc>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08"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PNT2022TMID3</w:t>
            </w:r>
            <w:r w:rsidDel="00000000" w:rsidR="00000000" w:rsidRPr="00000000">
              <w:rPr>
                <w:rFonts w:ascii="Tahoma" w:cs="Tahoma" w:eastAsia="Tahoma" w:hAnsi="Tahoma"/>
                <w:b w:val="1"/>
                <w:color w:val="35465c"/>
                <w:sz w:val="20"/>
                <w:szCs w:val="20"/>
                <w:rtl w:val="0"/>
              </w:rPr>
              <w:t xml:space="preserve">7769</w:t>
            </w: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31"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PROJECT NAME</w:t>
            </w: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95" w:lineRule="auto"/>
              <w:ind w:left="108" w:right="1043"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35465c"/>
                <w:sz w:val="24"/>
                <w:szCs w:val="24"/>
                <w:u w:val="none"/>
                <w:shd w:fill="auto" w:val="clear"/>
                <w:vertAlign w:val="baseline"/>
                <w:rtl w:val="0"/>
              </w:rPr>
              <w:t xml:space="preserve">IoT Based Smart Crop Protection System for Agriculture</w:t>
            </w:r>
            <w:r w:rsidDel="00000000" w:rsidR="00000000" w:rsidRPr="00000000">
              <w:rPr>
                <w:rtl w:val="0"/>
              </w:rPr>
            </w:r>
          </w:p>
        </w:tc>
      </w:tr>
      <w:tr>
        <w:trPr>
          <w:cantSplit w:val="0"/>
          <w:trHeight w:val="544"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107"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35465c"/>
                <w:sz w:val="20"/>
                <w:szCs w:val="20"/>
                <w:u w:val="none"/>
                <w:shd w:fill="auto" w:val="clear"/>
                <w:vertAlign w:val="baseline"/>
                <w:rtl w:val="0"/>
              </w:rPr>
              <w:t xml:space="preserve">TEAM MEMBERS</w:t>
            </w: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8"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color w:val="35465c"/>
                <w:sz w:val="24"/>
                <w:szCs w:val="24"/>
                <w:rtl w:val="0"/>
              </w:rPr>
              <w:t xml:space="preserve">Mahalakshmi,pradapsingh,rajalakshmi,gokulkannan</w:t>
            </w:r>
            <w:r w:rsidDel="00000000" w:rsidR="00000000" w:rsidRPr="00000000">
              <w:rPr>
                <w:rtl w:val="0"/>
              </w:rPr>
            </w:r>
          </w:p>
        </w:tc>
      </w:tr>
    </w:tbl>
    <w:p w:rsidR="00000000" w:rsidDel="00000000" w:rsidP="00000000" w:rsidRDefault="00000000" w:rsidRPr="00000000" w14:paraId="0000000A">
      <w:pPr>
        <w:pStyle w:val="Title"/>
        <w:spacing w:line="291.99999999999994" w:lineRule="auto"/>
        <w:ind w:firstLine="120"/>
        <w:rPr/>
      </w:pPr>
      <w:r w:rsidDel="00000000" w:rsidR="00000000" w:rsidRPr="00000000">
        <w:rPr>
          <w:color w:val="35465c"/>
          <w:rtl w:val="0"/>
        </w:rPr>
        <w:t xml:space="preserve">IoT Based Smart Crop Protection System for Agriculture</w:t>
      </w:r>
      <w:r w:rsidDel="00000000" w:rsidR="00000000" w:rsidRPr="00000000">
        <w:rPr>
          <w:rtl w:val="0"/>
        </w:rPr>
      </w:r>
    </w:p>
    <w:p w:rsidR="00000000" w:rsidDel="00000000" w:rsidP="00000000" w:rsidRDefault="00000000" w:rsidRPr="00000000" w14:paraId="0000000B">
      <w:pPr>
        <w:spacing w:before="143" w:lineRule="auto"/>
        <w:ind w:left="120" w:right="0" w:firstLine="0"/>
        <w:jc w:val="left"/>
        <w:rPr>
          <w:rFonts w:ascii="Tahoma" w:cs="Tahoma" w:eastAsia="Tahoma" w:hAnsi="Tahoma"/>
          <w:b w:val="1"/>
          <w:sz w:val="32"/>
          <w:szCs w:val="32"/>
        </w:rPr>
      </w:pPr>
      <w:r w:rsidDel="00000000" w:rsidR="00000000" w:rsidRPr="00000000">
        <w:rPr>
          <w:rFonts w:ascii="Tahoma" w:cs="Tahoma" w:eastAsia="Tahoma" w:hAnsi="Tahoma"/>
          <w:b w:val="1"/>
          <w:color w:val="35465c"/>
          <w:sz w:val="32"/>
          <w:szCs w:val="32"/>
          <w:rtl w:val="0"/>
        </w:rPr>
        <w:t xml:space="preserve">Abstract: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59" w:lineRule="auto"/>
        <w:ind w:left="120" w:right="101" w:firstLine="0"/>
        <w:jc w:val="left"/>
        <w:rPr>
          <w:rFonts w:ascii="Calibri" w:cs="Calibri" w:eastAsia="Calibri" w:hAnsi="Calibri"/>
          <w:b w:val="0"/>
          <w:i w:val="0"/>
          <w:smallCaps w:val="0"/>
          <w:strike w:val="0"/>
          <w:color w:val="000000"/>
          <w:sz w:val="28"/>
          <w:szCs w:val="28"/>
          <w:u w:val="none"/>
          <w:shd w:fill="auto" w:val="clear"/>
          <w:vertAlign w:val="baseline"/>
        </w:rPr>
        <w:sectPr>
          <w:pgSz w:h="16840" w:w="11910" w:orient="portrait"/>
          <w:pgMar w:bottom="280" w:top="1420" w:left="1320" w:right="1340" w:header="360" w:footer="360"/>
          <w:pgNumType w:start="1"/>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will be an integrative approach in the field of IIOT designed for perceptive Agriculture which are proceeding the arrangements in course of open source and on low powers devices . This project work is to yield monitoring arrangement for farm safety against animal attacks and climate change conditions. Industrial Internet of Things (IIoT) advances is frequently used in smart farming to emphasize the standard of agriculture. This project work contains various sorts of sensors, controllers in addition to positioner on behalf of WSN and ARM Cortex-A board which consumes 700mA or 3W power is the main temperament of the classification. Different sensors like DHT 11 Humidity &amp; Temperature Sensor, PIR Sensor, LDR sensor, HC-SR04 Ultrasonic Sensor and cameras are interfaced with the board. IOT devices stay adept of in case evidence around farming grounds. As soon as the passive infrared sensors (PIR) go High on detecting the motion within a range of 10 meters, the camera will be turned ON which first captures an image and then starts dealing out the image, which will be warehoused onboard as well as in IoT cloud, instantaneously a message will be generated automatically towards the recorded quantity using a SIM900A module to inform about the intrusion with the data of the temperature as well as humidity obtained by dht11 which is a temperature and humidity sensor. If found not to be human after processing the available information the system elevates a buzzer sound, to notify people about the intrusion. Data collected by the sensors will be given to ARM Cortex- A through the systems which can be wired or communicataion system. The facts in the porter is tested and harmonized with superlative values of data like value of temperature, humidity and soil moisture. If the difference occurred concerning predefined threshold rate formerly announcement sends to the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56" w:lineRule="auto"/>
        <w:ind w:left="120" w:right="32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mobile of the farmer or to the website. The result will be generated arranged the database of the farmer's mobile to take the necessary action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59" w:lineRule="auto"/>
        <w:ind w:left="120" w:right="203"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2d2d2d"/>
          <w:sz w:val="28"/>
          <w:szCs w:val="28"/>
          <w:u w:val="none"/>
          <w:shd w:fill="auto" w:val="clear"/>
          <w:vertAlign w:val="baseline"/>
          <w:rtl w:val="0"/>
        </w:rPr>
        <w:t xml:space="preserve">The </w:t>
      </w:r>
      <w:hyperlink r:id="rId6">
        <w:r w:rsidDel="00000000" w:rsidR="00000000" w:rsidRPr="00000000">
          <w:rPr>
            <w:rFonts w:ascii="Georgia" w:cs="Georgia" w:eastAsia="Georgia" w:hAnsi="Georgia"/>
            <w:b w:val="0"/>
            <w:i w:val="0"/>
            <w:smallCaps w:val="0"/>
            <w:strike w:val="0"/>
            <w:color w:val="2d2d2d"/>
            <w:sz w:val="28"/>
            <w:szCs w:val="28"/>
            <w:u w:val="single"/>
            <w:shd w:fill="auto" w:val="clear"/>
            <w:vertAlign w:val="baseline"/>
            <w:rtl w:val="0"/>
          </w:rPr>
          <w:t xml:space="preserve">Internet of Things</w:t>
        </w:r>
      </w:hyperlink>
      <w:hyperlink r:id="rId7">
        <w:r w:rsidDel="00000000" w:rsidR="00000000" w:rsidRPr="00000000">
          <w:rPr>
            <w:rFonts w:ascii="Georgia" w:cs="Georgia" w:eastAsia="Georgia" w:hAnsi="Georgia"/>
            <w:b w:val="0"/>
            <w:i w:val="0"/>
            <w:smallCaps w:val="0"/>
            <w:strike w:val="0"/>
            <w:color w:val="2d2d2d"/>
            <w:sz w:val="28"/>
            <w:szCs w:val="28"/>
            <w:u w:val="none"/>
            <w:shd w:fill="auto" w:val="clear"/>
            <w:vertAlign w:val="baseline"/>
            <w:rtl w:val="0"/>
          </w:rPr>
          <w:t xml:space="preserve"> </w:t>
        </w:r>
      </w:hyperlink>
      <w:r w:rsidDel="00000000" w:rsidR="00000000" w:rsidRPr="00000000">
        <w:rPr>
          <w:rFonts w:ascii="Georgia" w:cs="Georgia" w:eastAsia="Georgia" w:hAnsi="Georgia"/>
          <w:b w:val="0"/>
          <w:i w:val="0"/>
          <w:smallCaps w:val="0"/>
          <w:strike w:val="0"/>
          <w:color w:val="2d2d2d"/>
          <w:sz w:val="28"/>
          <w:szCs w:val="28"/>
          <w:u w:val="none"/>
          <w:shd w:fill="auto" w:val="clear"/>
          <w:vertAlign w:val="baseline"/>
          <w:rtl w:val="0"/>
        </w:rPr>
        <w:t xml:space="preserve">(IoT) is an evolving paradigm that seeks to connect different smart physical components for multi-domain modernization. To automatically manage and track agricultural lands with minimal human intervention, numerous IoT-based frameworks have been introduced. This paper presents a rigorous discussion on the major components, new technologies, security issues, challenges and future trends involved in the agriculture domain. An in-depth report on recent advancements has been covered in this paper. The goal of this survey is to help potential researchers detect relevant IoT problems and, based on the application requirements, adopt suitable technologies.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20" w:right="1021"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2d2d2d"/>
          <w:sz w:val="28"/>
          <w:szCs w:val="28"/>
          <w:u w:val="none"/>
          <w:shd w:fill="auto" w:val="clear"/>
          <w:vertAlign w:val="baseline"/>
          <w:rtl w:val="0"/>
        </w:rPr>
        <w:t xml:space="preserve">Furthermore, the significance of IoT and </w:t>
      </w:r>
      <w:hyperlink r:id="rId8">
        <w:r w:rsidDel="00000000" w:rsidR="00000000" w:rsidRPr="00000000">
          <w:rPr>
            <w:rFonts w:ascii="Georgia" w:cs="Georgia" w:eastAsia="Georgia" w:hAnsi="Georgia"/>
            <w:b w:val="0"/>
            <w:i w:val="0"/>
            <w:smallCaps w:val="0"/>
            <w:strike w:val="0"/>
            <w:color w:val="2d2d2d"/>
            <w:sz w:val="28"/>
            <w:szCs w:val="28"/>
            <w:u w:val="single"/>
            <w:shd w:fill="auto" w:val="clear"/>
            <w:vertAlign w:val="baseline"/>
            <w:rtl w:val="0"/>
          </w:rPr>
          <w:t xml:space="preserve">Data Analytics</w:t>
        </w:r>
      </w:hyperlink>
      <w:hyperlink r:id="rId9">
        <w:r w:rsidDel="00000000" w:rsidR="00000000" w:rsidRPr="00000000">
          <w:rPr>
            <w:rFonts w:ascii="Georgia" w:cs="Georgia" w:eastAsia="Georgia" w:hAnsi="Georgia"/>
            <w:b w:val="0"/>
            <w:i w:val="0"/>
            <w:smallCaps w:val="0"/>
            <w:strike w:val="0"/>
            <w:color w:val="2d2d2d"/>
            <w:sz w:val="28"/>
            <w:szCs w:val="28"/>
            <w:u w:val="none"/>
            <w:shd w:fill="auto" w:val="clear"/>
            <w:vertAlign w:val="baseline"/>
            <w:rtl w:val="0"/>
          </w:rPr>
          <w:t xml:space="preserve"> </w:t>
        </w:r>
      </w:hyperlink>
      <w:r w:rsidDel="00000000" w:rsidR="00000000" w:rsidRPr="00000000">
        <w:rPr>
          <w:rFonts w:ascii="Georgia" w:cs="Georgia" w:eastAsia="Georgia" w:hAnsi="Georgia"/>
          <w:b w:val="0"/>
          <w:i w:val="0"/>
          <w:smallCaps w:val="0"/>
          <w:strike w:val="0"/>
          <w:color w:val="2d2d2d"/>
          <w:sz w:val="28"/>
          <w:szCs w:val="28"/>
          <w:u w:val="none"/>
          <w:shd w:fill="auto" w:val="clear"/>
          <w:vertAlign w:val="baseline"/>
          <w:rtl w:val="0"/>
        </w:rPr>
        <w:t xml:space="preserve">for smart agriculture has been highlighted.</w:t>
      </w:r>
      <w:r w:rsidDel="00000000" w:rsidR="00000000" w:rsidRPr="00000000">
        <w:rPr>
          <w:rtl w:val="0"/>
        </w:rPr>
      </w:r>
    </w:p>
    <w:sectPr>
      <w:type w:val="nextPage"/>
      <w:pgSz w:h="16840" w:w="11910" w:orient="portrait"/>
      <w:pgMar w:bottom="280" w:top="1400" w:left="132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6" w:lineRule="auto"/>
      <w:ind w:left="120"/>
    </w:pPr>
    <w:rPr>
      <w:rFonts w:ascii="Tahoma" w:cs="Tahoma" w:eastAsia="Tahoma" w:hAnsi="Tahoma"/>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data-analytics" TargetMode="External"/><Relationship Id="rId5" Type="http://schemas.openxmlformats.org/officeDocument/2006/relationships/styles" Target="styles.xml"/><Relationship Id="rId6" Type="http://schemas.openxmlformats.org/officeDocument/2006/relationships/hyperlink" Target="https://www.sciencedirect.com/topics/computer-science/internet-of-things" TargetMode="External"/><Relationship Id="rId7" Type="http://schemas.openxmlformats.org/officeDocument/2006/relationships/hyperlink" Target="https://www.sciencedirect.com/topics/computer-science/internet-of-things" TargetMode="External"/><Relationship Id="rId8" Type="http://schemas.openxmlformats.org/officeDocument/2006/relationships/hyperlink" Target="https://www.sciencedirect.com/topics/computer-science/data-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