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6092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4.0" w:type="dxa"/>
        <w:jc w:val="left"/>
        <w:tblInd w:w="20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5"/>
        <w:gridCol w:w="5639"/>
        <w:tblGridChange w:id="0">
          <w:tblGrid>
            <w:gridCol w:w="5255"/>
            <w:gridCol w:w="5639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color w:val="202020"/>
                <w:sz w:val="20"/>
                <w:szCs w:val="20"/>
                <w:rtl w:val="0"/>
              </w:rPr>
              <w:t xml:space="preserve">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2115"/>
        <w:gridCol w:w="1485"/>
        <w:gridCol w:w="4380"/>
        <w:gridCol w:w="1500"/>
        <w:gridCol w:w="1530"/>
        <w:gridCol w:w="2625"/>
        <w:tblGridChange w:id="0">
          <w:tblGrid>
            <w:gridCol w:w="1770"/>
            <w:gridCol w:w="2115"/>
            <w:gridCol w:w="1485"/>
            <w:gridCol w:w="4380"/>
            <w:gridCol w:w="1500"/>
            <w:gridCol w:w="1530"/>
            <w:gridCol w:w="2625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30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43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05" w:right="4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the IBM Cloud services which are being used in this project.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3" w:right="130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3" w:right="130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3" w:right="130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3" w:right="130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the IBM Cloud services which are being used in completing this project.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26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27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28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US-3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3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IBM Watson IoT platform acts as the mediator to connect the web application to IoT devices, so create the IBM Watson IoT platform.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30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31">
            <w:pPr>
              <w:spacing w:line="237" w:lineRule="auto"/>
              <w:ind w:left="0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Gokulkannan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US-4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61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order to connect the IoT device to the IBM cloud, create a device in the IBM Watson IoT platform and get the device credentials.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39">
            <w:pPr>
              <w:spacing w:line="237" w:lineRule="auto"/>
              <w:ind w:left="0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Rajalakshmi</w:t>
            </w:r>
          </w:p>
          <w:p w:rsidR="00000000" w:rsidDel="00000000" w:rsidP="00000000" w:rsidRDefault="00000000" w:rsidRPr="00000000" w14:paraId="0000003A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5" w:right="3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the connection security and create API keys that are used in the Node-RED service for accessing the IBM IoT Platform.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631" w:right="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42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43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28" w:lineRule="auto"/>
        <w:ind w:firstLine="0"/>
        <w:rPr>
          <w:sz w:val="20"/>
          <w:szCs w:val="20"/>
        </w:rPr>
        <w:sectPr>
          <w:pgSz w:h="11920" w:w="16850" w:orient="landscape"/>
          <w:pgMar w:bottom="280" w:top="1100" w:left="1220" w:right="6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2115"/>
        <w:gridCol w:w="1485"/>
        <w:gridCol w:w="4380"/>
        <w:gridCol w:w="1500"/>
        <w:gridCol w:w="1530"/>
        <w:gridCol w:w="2625"/>
        <w:tblGridChange w:id="0">
          <w:tblGrid>
            <w:gridCol w:w="1770"/>
            <w:gridCol w:w="2115"/>
            <w:gridCol w:w="1485"/>
            <w:gridCol w:w="4380"/>
            <w:gridCol w:w="1500"/>
            <w:gridCol w:w="1530"/>
            <w:gridCol w:w="2625"/>
          </w:tblGrid>
        </w:tblGridChange>
      </w:tblGrid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12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12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1177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Node-RED service.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631" w:right="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56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57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2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a python script to publish random sensor data such as temperature, moisture, soil and humidity to the IBM IoT platform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5F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2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developing python code, commands are received just print the statements which represent the control of the devices.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67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68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69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US-3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 Data to The IBM Cloud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71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72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Web UI in Node- Red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631" w:right="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7A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7B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US-2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5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Configure the Node-RED flow to receive data from the IBM IoT platform and also use Cloudant DB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14" w:lineRule="auto"/>
              <w:ind w:left="105" w:right="6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nodes to store the received sensor data in the cloudant DB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631" w:right="6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Mahalakshmi</w:t>
            </w:r>
          </w:p>
          <w:p w:rsidR="00000000" w:rsidDel="00000000" w:rsidP="00000000" w:rsidRDefault="00000000" w:rsidRPr="00000000" w14:paraId="00000084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Pradapsingh</w:t>
            </w:r>
          </w:p>
          <w:p w:rsidR="00000000" w:rsidDel="00000000" w:rsidP="00000000" w:rsidRDefault="00000000" w:rsidRPr="00000000" w14:paraId="00000085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Rajalakshmi</w:t>
            </w:r>
          </w:p>
          <w:p w:rsidR="00000000" w:rsidDel="00000000" w:rsidP="00000000" w:rsidRDefault="00000000" w:rsidRPr="00000000" w14:paraId="00000086">
            <w:pPr>
              <w:spacing w:line="237" w:lineRule="auto"/>
              <w:ind w:left="103" w:right="130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Gokulkannan</w:t>
            </w:r>
          </w:p>
        </w:tc>
      </w:tr>
    </w:tbl>
    <w:p w:rsidR="00000000" w:rsidDel="00000000" w:rsidP="00000000" w:rsidRDefault="00000000" w:rsidRPr="00000000" w14:paraId="00000087">
      <w:pPr>
        <w:spacing w:after="0" w:line="218" w:lineRule="auto"/>
        <w:ind w:firstLine="0"/>
        <w:rPr>
          <w:sz w:val="20"/>
          <w:szCs w:val="20"/>
        </w:rPr>
        <w:sectPr>
          <w:type w:val="nextPage"/>
          <w:pgSz w:h="11920" w:w="16850" w:orient="landscape"/>
          <w:pgMar w:bottom="280" w:top="1100" w:left="1220" w:right="6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before="91" w:lineRule="auto"/>
        <w:ind w:firstLine="220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22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1738"/>
        <w:gridCol w:w="1236"/>
        <w:gridCol w:w="2079"/>
        <w:gridCol w:w="2357"/>
        <w:gridCol w:w="2079"/>
        <w:gridCol w:w="2717"/>
        <w:tblGridChange w:id="0">
          <w:tblGrid>
            <w:gridCol w:w="2016"/>
            <w:gridCol w:w="1738"/>
            <w:gridCol w:w="1236"/>
            <w:gridCol w:w="2079"/>
            <w:gridCol w:w="2357"/>
            <w:gridCol w:w="2079"/>
            <w:gridCol w:w="2717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6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83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34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(as on Planned End Date)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Velocity:</w:t>
      </w:r>
    </w:p>
    <w:p w:rsidR="00000000" w:rsidDel="00000000" w:rsidP="00000000" w:rsidRDefault="00000000" w:rsidRPr="00000000" w14:paraId="000000B2">
      <w:pPr>
        <w:spacing w:before="5" w:line="237" w:lineRule="auto"/>
        <w:ind w:left="2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we have a 10-day sprint duration, and the velocity of the team is 20 (points per sprint). Let’s calculate the team’s average velocity (AV) per iteration unit (story points per day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1920" w:w="16850" w:orient="landscape"/>
          <w:pgMar w:bottom="280" w:top="1100" w:left="1220" w:right="6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3096259</wp:posOffset>
            </wp:positionH>
            <wp:positionV relativeFrom="paragraph">
              <wp:posOffset>143984</wp:posOffset>
            </wp:positionV>
            <wp:extent cx="3160368" cy="450532"/>
            <wp:effectExtent b="0" l="0" r="0" t="0"/>
            <wp:wrapTopAndBottom distB="0" distT="0"/>
            <wp:docPr descr="Screen Shot 2016-06-16 at 1.37.43 PM" id="2" name="image2.jpg"/>
            <a:graphic>
              <a:graphicData uri="http://schemas.openxmlformats.org/drawingml/2006/picture">
                <pic:pic>
                  <pic:nvPicPr>
                    <pic:cNvPr descr="Screen Shot 2016-06-16 at 1.37.43 P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368" cy="450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92" w:lineRule="auto"/>
        <w:ind w:firstLine="220"/>
        <w:rPr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0" w:right="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burndown chart is a graphical representation of work left to do versus time However, burndown charts can be applied to any project containing measurable progress overtime.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167999</wp:posOffset>
            </wp:positionV>
            <wp:extent cx="6275466" cy="3775138"/>
            <wp:effectExtent b="0" l="0" r="0" t="0"/>
            <wp:wrapTopAndBottom distB="0" distT="0"/>
            <wp:docPr descr="Screenshot (7).png" id="1" name="image1.png"/>
            <a:graphic>
              <a:graphicData uri="http://schemas.openxmlformats.org/drawingml/2006/picture">
                <pic:pic>
                  <pic:nvPicPr>
                    <pic:cNvPr descr="Screenshot (7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466" cy="377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20" w:w="16850" w:orient="landscape"/>
      <w:pgMar w:bottom="280" w:top="1100" w:left="1220" w:right="6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6092" w:right="609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