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5B2106" w:rsidRPr="00AB20AC" w:rsidRDefault="00374433" w:rsidP="005B2106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E7B69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PNT2022TMID43281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90E91" w:rsidP="000708AF">
            <w:pPr>
              <w:rPr>
                <w:rFonts w:cstheme="minorHAnsi"/>
              </w:rPr>
            </w:pPr>
            <w:r>
              <w:rPr>
                <w:rFonts w:ascii="Calibri" w:eastAsia="Calibri" w:hAnsi="Calibri" w:cs="Times New Roman"/>
              </w:rPr>
              <w:t>Real-Time Communication System Powered By AI For Specially Abled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DE26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9D7817" w:rsidRPr="009D7817" w:rsidRDefault="009D7817" w:rsidP="009D78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color w:val="0D0D0D" w:themeColor="text1" w:themeTint="F2"/>
          <w:sz w:val="28"/>
          <w:szCs w:val="28"/>
          <w:lang w:val="en-US"/>
        </w:rPr>
      </w:pPr>
      <w:r w:rsidRPr="009D7817">
        <w:rPr>
          <w:rFonts w:asciiTheme="majorHAnsi" w:eastAsia="Times New Roman" w:hAnsiTheme="majorHAnsi" w:cstheme="majorHAnsi"/>
          <w:b/>
          <w:color w:val="0D0D0D" w:themeColor="text1" w:themeTint="F2"/>
          <w:sz w:val="28"/>
          <w:szCs w:val="28"/>
          <w:lang w:val="en-US"/>
        </w:rPr>
        <w:t>The role of a solution architect</w:t>
      </w:r>
    </w:p>
    <w:p w:rsidR="007208C9" w:rsidRDefault="009D7817" w:rsidP="00DB6A25">
      <w:pP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</w:pP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>Since the IT world is changing at a dramatic pace, there has been a lack of consensus when it comes to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> </w:t>
      </w:r>
      <w:hyperlink r:id="rId6" w:history="1">
        <w:r w:rsidRPr="009D7817">
          <w:rPr>
            <w:rStyle w:val="Hyperlink"/>
            <w:rFonts w:ascii="Axiforma-Regular" w:hAnsi="Axiforma-Regular"/>
            <w:color w:val="0D0D0D" w:themeColor="text1" w:themeTint="F2"/>
            <w:sz w:val="28"/>
            <w:szCs w:val="28"/>
            <w:shd w:val="clear" w:color="auto" w:fill="FFFFFF"/>
          </w:rPr>
          <w:t>defining the role of a solution architect</w:t>
        </w:r>
      </w:hyperlink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Because 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>just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>like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within 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>the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field of 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enterprise 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>architecture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 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a level of abstraction that might be hard to grasp from a non-technical perspective. It’s dangerous to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lastRenderedPageBreak/>
        <w:t>assume that hiring an enterprise architect who delegates tasks to developme</w:t>
      </w:r>
      <w: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 xml:space="preserve">nt </w:t>
      </w:r>
      <w:r w:rsidRPr="009D7817"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  <w:t>teams can cut out the middleman. The solution architect is absolutely necessary to ensure that solutions are implemented correctly.</w:t>
      </w:r>
    </w:p>
    <w:p w:rsidR="009D7817" w:rsidRDefault="00DE26B7" w:rsidP="00DB6A25">
      <w:pP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Axiforma-Regular" w:hAnsi="Axiforma-Regular"/>
          <w:noProof/>
          <w:color w:val="0D0D0D" w:themeColor="text1" w:themeTint="F2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731510" cy="4350984"/>
            <wp:effectExtent l="19050" t="0" r="2540" b="0"/>
            <wp:docPr id="1" name="Picture 1" descr="C:\Users\STUDENT\Downloads\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ass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B7" w:rsidRPr="00DE26B7" w:rsidRDefault="00DE26B7" w:rsidP="00DE26B7">
      <w:pPr>
        <w:pStyle w:val="Heading3"/>
        <w:shd w:val="clear" w:color="auto" w:fill="FFFFFF"/>
        <w:rPr>
          <w:rFonts w:ascii="Axiforma-SemiBold" w:hAnsi="Axiforma-SemiBold"/>
          <w:bCs w:val="0"/>
          <w:color w:val="0D0D0D" w:themeColor="text1" w:themeTint="F2"/>
          <w:sz w:val="28"/>
          <w:szCs w:val="28"/>
        </w:rPr>
      </w:pPr>
      <w:r w:rsidRPr="00DE26B7">
        <w:rPr>
          <w:rFonts w:ascii="Axiforma-SemiBold" w:hAnsi="Axiforma-SemiBold"/>
          <w:bCs w:val="0"/>
          <w:color w:val="0D0D0D" w:themeColor="text1" w:themeTint="F2"/>
          <w:sz w:val="28"/>
          <w:szCs w:val="28"/>
        </w:rPr>
        <w:t>Information architecture</w:t>
      </w:r>
    </w:p>
    <w:p w:rsidR="00DE26B7" w:rsidRPr="00DE26B7" w:rsidRDefault="00DE26B7" w:rsidP="00DE26B7">
      <w:pPr>
        <w:pStyle w:val="NormalWeb"/>
        <w:shd w:val="clear" w:color="auto" w:fill="FFFFFF"/>
        <w:rPr>
          <w:rFonts w:ascii="Axiforma-Regular" w:hAnsi="Axiforma-Regular"/>
          <w:color w:val="0D0D0D" w:themeColor="text1" w:themeTint="F2"/>
        </w:rPr>
      </w:pPr>
      <w:r w:rsidRPr="00DE26B7">
        <w:rPr>
          <w:rFonts w:ascii="Axiforma-Regular" w:hAnsi="Axiforma-Regular"/>
          <w:color w:val="0D0D0D" w:themeColor="text1" w:themeTint="F2"/>
        </w:rPr>
        <w:t>Information architecture describes how a user interface is structured. To facilitate the use of an e-commerce website, a solution architect can propose a structure that makes the navigation intuitive and user-friendly (e.g., reducing the number of clicks needed to get from A to B).</w:t>
      </w:r>
    </w:p>
    <w:p w:rsidR="00DE26B7" w:rsidRPr="00DE26B7" w:rsidRDefault="00DE26B7" w:rsidP="00DE26B7">
      <w:pPr>
        <w:pStyle w:val="Heading3"/>
        <w:shd w:val="clear" w:color="auto" w:fill="FFFFFF"/>
        <w:rPr>
          <w:rFonts w:ascii="Axiforma-SemiBold" w:hAnsi="Axiforma-SemiBold"/>
          <w:bCs w:val="0"/>
          <w:color w:val="0D0D0D" w:themeColor="text1" w:themeTint="F2"/>
          <w:sz w:val="28"/>
          <w:szCs w:val="28"/>
        </w:rPr>
      </w:pPr>
      <w:r w:rsidRPr="00DE26B7">
        <w:rPr>
          <w:rFonts w:ascii="Axiforma-SemiBold" w:hAnsi="Axiforma-SemiBold"/>
          <w:bCs w:val="0"/>
          <w:color w:val="0D0D0D" w:themeColor="text1" w:themeTint="F2"/>
          <w:sz w:val="28"/>
          <w:szCs w:val="28"/>
        </w:rPr>
        <w:t>Information security architecture</w:t>
      </w:r>
    </w:p>
    <w:p w:rsidR="00DE26B7" w:rsidRPr="00DE26B7" w:rsidRDefault="00DE26B7" w:rsidP="00DE26B7">
      <w:pPr>
        <w:pStyle w:val="NormalWeb"/>
        <w:shd w:val="clear" w:color="auto" w:fill="FFFFFF"/>
        <w:rPr>
          <w:rFonts w:ascii="Axiforma-Regular" w:hAnsi="Axiforma-Regular"/>
          <w:color w:val="0D0D0D" w:themeColor="text1" w:themeTint="F2"/>
          <w:sz w:val="28"/>
          <w:szCs w:val="28"/>
        </w:rPr>
      </w:pPr>
      <w:r w:rsidRPr="00DE26B7">
        <w:rPr>
          <w:rFonts w:ascii="Axiforma-Regular" w:hAnsi="Axiforma-Regular"/>
          <w:color w:val="0D0D0D" w:themeColor="text1" w:themeTint="F2"/>
        </w:rPr>
        <w:t>When introducing a new product or system as part of an IT solution, solution architects make sure that it fits into existing information security practices. How the project complies with</w:t>
      </w:r>
      <w:r w:rsidRPr="00DE26B7">
        <w:rPr>
          <w:rFonts w:ascii="Axiforma-Regular" w:hAnsi="Axiforma-Regular"/>
          <w:color w:val="0D0D0D" w:themeColor="text1" w:themeTint="F2"/>
          <w:sz w:val="28"/>
          <w:szCs w:val="28"/>
        </w:rPr>
        <w:t xml:space="preserve"> each regulation is formally documented at the beginning of a project.</w:t>
      </w:r>
    </w:p>
    <w:p w:rsidR="00DE26B7" w:rsidRPr="00DE26B7" w:rsidRDefault="00DE26B7" w:rsidP="00DE26B7">
      <w:pPr>
        <w:pStyle w:val="Heading3"/>
        <w:shd w:val="clear" w:color="auto" w:fill="FFFFFF"/>
        <w:rPr>
          <w:rFonts w:ascii="Axiforma-SemiBold" w:hAnsi="Axiforma-SemiBold"/>
          <w:bCs w:val="0"/>
          <w:color w:val="0D0D0D" w:themeColor="text1" w:themeTint="F2"/>
          <w:sz w:val="28"/>
          <w:szCs w:val="28"/>
        </w:rPr>
      </w:pPr>
      <w:r w:rsidRPr="00DE26B7">
        <w:rPr>
          <w:rFonts w:ascii="Axiforma-SemiBold" w:hAnsi="Axiforma-SemiBold"/>
          <w:bCs w:val="0"/>
          <w:color w:val="0D0D0D" w:themeColor="text1" w:themeTint="F2"/>
          <w:sz w:val="28"/>
          <w:szCs w:val="28"/>
        </w:rPr>
        <w:t>System architecture</w:t>
      </w:r>
    </w:p>
    <w:p w:rsidR="00DE26B7" w:rsidRPr="00DE26B7" w:rsidRDefault="00DE26B7" w:rsidP="00DE26B7">
      <w:pPr>
        <w:pStyle w:val="NormalWeb"/>
        <w:shd w:val="clear" w:color="auto" w:fill="FFFFFF"/>
        <w:rPr>
          <w:rFonts w:ascii="Axiforma-Regular" w:hAnsi="Axiforma-Regular"/>
          <w:color w:val="0D0D0D" w:themeColor="text1" w:themeTint="F2"/>
          <w:sz w:val="28"/>
          <w:szCs w:val="28"/>
        </w:rPr>
      </w:pPr>
      <w:r w:rsidRPr="00DE26B7">
        <w:rPr>
          <w:rFonts w:ascii="Axiforma-Regular" w:hAnsi="Axiforma-Regular"/>
          <w:color w:val="0D0D0D" w:themeColor="text1" w:themeTint="F2"/>
        </w:rPr>
        <w:t xml:space="preserve">The software as service culture has transformed the digital landscape and often demands a system overhaul. Solution architects use system architecture to design new software entities that automate processes. In their conceptual model, they also determine the placement and </w:t>
      </w:r>
      <w:r w:rsidRPr="00DE26B7">
        <w:rPr>
          <w:rFonts w:ascii="Axiforma-Regular" w:hAnsi="Axiforma-Regular" w:hint="eastAsia"/>
          <w:color w:val="0D0D0D" w:themeColor="text1" w:themeTint="F2"/>
        </w:rPr>
        <w:t>behaviour</w:t>
      </w:r>
      <w:r w:rsidRPr="00DE26B7">
        <w:rPr>
          <w:rFonts w:ascii="Axiforma-Regular" w:hAnsi="Axiforma-Regular"/>
          <w:color w:val="0D0D0D" w:themeColor="text1" w:themeTint="F2"/>
        </w:rPr>
        <w:t xml:space="preserve"> of each software compone</w:t>
      </w:r>
      <w:r w:rsidRPr="00DE26B7">
        <w:rPr>
          <w:rFonts w:ascii="Axiforma-Regular" w:hAnsi="Axiforma-Regular"/>
          <w:color w:val="0D0D0D" w:themeColor="text1" w:themeTint="F2"/>
          <w:sz w:val="28"/>
          <w:szCs w:val="28"/>
        </w:rPr>
        <w:t>nt.</w:t>
      </w:r>
    </w:p>
    <w:p w:rsidR="00DE26B7" w:rsidRPr="00DE26B7" w:rsidRDefault="00DE26B7" w:rsidP="00DE26B7">
      <w:pPr>
        <w:pStyle w:val="NormalWeb"/>
        <w:shd w:val="clear" w:color="auto" w:fill="FFFFFF"/>
        <w:rPr>
          <w:rFonts w:ascii="Axiforma-Regular" w:hAnsi="Axiforma-Regular"/>
          <w:color w:val="0D0D0D" w:themeColor="text1" w:themeTint="F2"/>
        </w:rPr>
      </w:pPr>
      <w:r>
        <w:rPr>
          <w:rFonts w:ascii="Axiforma-Regular" w:hAnsi="Axiforma-Regular"/>
          <w:noProof/>
          <w:color w:val="0D0D0D" w:themeColor="text1" w:themeTint="F2"/>
          <w:lang w:val="en-US" w:eastAsia="en-US"/>
        </w:rPr>
        <w:lastRenderedPageBreak/>
        <w:drawing>
          <wp:inline distT="0" distB="0" distL="0" distR="0">
            <wp:extent cx="5731510" cy="4819390"/>
            <wp:effectExtent l="0" t="0" r="0" b="0"/>
            <wp:docPr id="3" name="Picture 2" descr="C:\Users\STUDENT\Downloads\solution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solution-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B7" w:rsidRPr="00DE26B7" w:rsidRDefault="00DE26B7" w:rsidP="00DE26B7">
      <w:pPr>
        <w:pStyle w:val="Heading3"/>
        <w:shd w:val="clear" w:color="auto" w:fill="FFFFFF"/>
        <w:rPr>
          <w:rFonts w:ascii="Axiforma-SemiBold" w:hAnsi="Axiforma-SemiBold"/>
          <w:bCs w:val="0"/>
          <w:color w:val="0D0D0D" w:themeColor="text1" w:themeTint="F2"/>
        </w:rPr>
      </w:pPr>
      <w:r w:rsidRPr="00DE26B7">
        <w:rPr>
          <w:rFonts w:ascii="Axiforma-SemiBold" w:hAnsi="Axiforma-SemiBold"/>
          <w:bCs w:val="0"/>
          <w:color w:val="0D0D0D" w:themeColor="text1" w:themeTint="F2"/>
        </w:rPr>
        <w:t>Application architecture</w:t>
      </w:r>
    </w:p>
    <w:p w:rsidR="00DE26B7" w:rsidRPr="00DE26B7" w:rsidRDefault="00DE26B7" w:rsidP="00DE26B7">
      <w:pPr>
        <w:pStyle w:val="NormalWeb"/>
        <w:shd w:val="clear" w:color="auto" w:fill="FFFFFF"/>
        <w:rPr>
          <w:rFonts w:ascii="Axiforma-Regular" w:hAnsi="Axiforma-Regular"/>
          <w:color w:val="4D5C7D"/>
          <w:sz w:val="28"/>
          <w:szCs w:val="28"/>
        </w:rPr>
      </w:pPr>
      <w:r w:rsidRPr="00DE26B7">
        <w:rPr>
          <w:rFonts w:ascii="Axiforma-Regular" w:hAnsi="Axiforma-Regular"/>
          <w:color w:val="0D0D0D" w:themeColor="text1" w:themeTint="F2"/>
          <w:sz w:val="28"/>
          <w:szCs w:val="28"/>
        </w:rPr>
        <w:t>Systems consist of single software tools or applications that people use to carry out their work. Solution architects rely on application architecture to create a map of all applications (usually in a layered structure) and how they interact with each other</w:t>
      </w:r>
      <w:r w:rsidRPr="00DE26B7">
        <w:rPr>
          <w:rFonts w:ascii="Axiforma-Regular" w:hAnsi="Axiforma-Regular"/>
          <w:color w:val="4D5C7D"/>
          <w:sz w:val="28"/>
          <w:szCs w:val="28"/>
        </w:rPr>
        <w:t>.</w:t>
      </w:r>
    </w:p>
    <w:p w:rsidR="00DE26B7" w:rsidRPr="00DE26B7" w:rsidRDefault="00DE26B7" w:rsidP="00DE26B7">
      <w:pPr>
        <w:pStyle w:val="Heading2"/>
        <w:shd w:val="clear" w:color="auto" w:fill="FFFFFF"/>
        <w:rPr>
          <w:rFonts w:ascii="Axiforma-Bold" w:hAnsi="Axiforma-Bold"/>
          <w:bCs w:val="0"/>
          <w:color w:val="0D0D0D" w:themeColor="text1" w:themeTint="F2"/>
          <w:sz w:val="28"/>
          <w:szCs w:val="28"/>
        </w:rPr>
      </w:pPr>
      <w:r w:rsidRPr="00DE26B7">
        <w:rPr>
          <w:rFonts w:ascii="Axiforma-Bold" w:hAnsi="Axiforma-Bold"/>
          <w:bCs w:val="0"/>
          <w:color w:val="0D0D0D" w:themeColor="text1" w:themeTint="F2"/>
          <w:sz w:val="28"/>
          <w:szCs w:val="28"/>
        </w:rPr>
        <w:t>Conclusion</w:t>
      </w:r>
    </w:p>
    <w:p w:rsidR="00DE26B7" w:rsidRPr="00DE26B7" w:rsidRDefault="00DE26B7" w:rsidP="00DE26B7">
      <w:pPr>
        <w:pStyle w:val="NormalWeb"/>
        <w:shd w:val="clear" w:color="auto" w:fill="FFFFFF"/>
        <w:rPr>
          <w:rFonts w:ascii="Axiforma-Regular" w:hAnsi="Axiforma-Regular"/>
          <w:color w:val="0D0D0D" w:themeColor="text1" w:themeTint="F2"/>
          <w:sz w:val="28"/>
          <w:szCs w:val="28"/>
        </w:rPr>
      </w:pPr>
      <w:r w:rsidRPr="00DE26B7">
        <w:rPr>
          <w:rFonts w:ascii="Axiforma-Regular" w:hAnsi="Axiforma-Regular"/>
          <w:color w:val="0D0D0D" w:themeColor="text1" w:themeTint="F2"/>
          <w:sz w:val="28"/>
          <w:szCs w:val="28"/>
        </w:rPr>
        <w:t>In every new IT project, solution architecture is a vital link between the IT strategy of a business and the successful implementation of technical solutions. By looking at a specific problem, </w:t>
      </w:r>
      <w:hyperlink r:id="rId9" w:history="1">
        <w:r w:rsidRPr="00DE26B7">
          <w:rPr>
            <w:rStyle w:val="Hyperlink"/>
            <w:rFonts w:ascii="Axiforma-Regular" w:hAnsi="Axiforma-Regular"/>
            <w:color w:val="0D0D0D" w:themeColor="text1" w:themeTint="F2"/>
            <w:sz w:val="28"/>
            <w:szCs w:val="28"/>
          </w:rPr>
          <w:t>solution architects</w:t>
        </w:r>
      </w:hyperlink>
      <w:r w:rsidRPr="00DE26B7">
        <w:rPr>
          <w:rFonts w:ascii="Axiforma-Regular" w:hAnsi="Axiforma-Regular"/>
          <w:color w:val="0D0D0D" w:themeColor="text1" w:themeTint="F2"/>
          <w:sz w:val="28"/>
          <w:szCs w:val="28"/>
        </w:rPr>
        <w:t> conceptualize the best possible solution while taking all functional and non-functional requirements into account.</w:t>
      </w:r>
      <w:r>
        <w:rPr>
          <w:rFonts w:ascii="Axiforma-Regular" w:hAnsi="Axiforma-Regular"/>
          <w:color w:val="0D0D0D" w:themeColor="text1" w:themeTint="F2"/>
          <w:sz w:val="28"/>
          <w:szCs w:val="28"/>
        </w:rPr>
        <w:t xml:space="preserve"> </w:t>
      </w:r>
      <w:r w:rsidRPr="00DE26B7">
        <w:rPr>
          <w:rFonts w:ascii="Axiforma-Regular" w:hAnsi="Axiforma-Regular"/>
          <w:color w:val="0D0D0D" w:themeColor="text1" w:themeTint="F2"/>
          <w:sz w:val="28"/>
          <w:szCs w:val="28"/>
        </w:rPr>
        <w:t>They formulate clear guidelines that help manage technical teams and outline the development stages of a project from start to finish.</w:t>
      </w:r>
    </w:p>
    <w:p w:rsidR="00DE26B7" w:rsidRPr="009D7817" w:rsidRDefault="00DE26B7" w:rsidP="00DB6A25">
      <w:pPr>
        <w:rPr>
          <w:rFonts w:ascii="Axiforma-Regular" w:hAnsi="Axiforma-Regular"/>
          <w:color w:val="0D0D0D" w:themeColor="text1" w:themeTint="F2"/>
          <w:sz w:val="28"/>
          <w:szCs w:val="28"/>
          <w:shd w:val="clear" w:color="auto" w:fill="FFFFFF"/>
        </w:rPr>
      </w:pPr>
    </w:p>
    <w:sectPr w:rsidR="00DE26B7" w:rsidRPr="009D781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xiform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xiforma-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xiform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0E91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F6B3F"/>
    <w:rsid w:val="007208C9"/>
    <w:rsid w:val="007873C6"/>
    <w:rsid w:val="007A3AE5"/>
    <w:rsid w:val="007D3B4C"/>
    <w:rsid w:val="00882427"/>
    <w:rsid w:val="008E20B8"/>
    <w:rsid w:val="008E7B69"/>
    <w:rsid w:val="009067B1"/>
    <w:rsid w:val="009A0910"/>
    <w:rsid w:val="009D3AA0"/>
    <w:rsid w:val="009D7817"/>
    <w:rsid w:val="009E4E6C"/>
    <w:rsid w:val="00A139B5"/>
    <w:rsid w:val="00A66DC5"/>
    <w:rsid w:val="00AB20AC"/>
    <w:rsid w:val="00AC6D16"/>
    <w:rsid w:val="00AC7F0A"/>
    <w:rsid w:val="00B76D2E"/>
    <w:rsid w:val="00DB6A25"/>
    <w:rsid w:val="00DE26B7"/>
    <w:rsid w:val="00F24792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27"/>
  </w:style>
  <w:style w:type="paragraph" w:styleId="Heading2">
    <w:name w:val="heading 2"/>
    <w:basedOn w:val="Normal"/>
    <w:link w:val="Heading2Char"/>
    <w:uiPriority w:val="9"/>
    <w:qFormat/>
    <w:rsid w:val="009D7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B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D781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6B7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nix.net/en/wiki/ea/solution-architec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anix.net/en/wiki/ea/solution-archit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6</cp:revision>
  <dcterms:created xsi:type="dcterms:W3CDTF">2022-10-03T08:27:00Z</dcterms:created>
  <dcterms:modified xsi:type="dcterms:W3CDTF">2022-11-10T09:32:00Z</dcterms:modified>
</cp:coreProperties>
</file>