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F7D" w:rsidRPr="004F4146" w:rsidRDefault="00102F7D" w:rsidP="00102F7D">
      <w:pPr>
        <w:tabs>
          <w:tab w:val="left" w:pos="1707"/>
        </w:tabs>
        <w:rPr>
          <w:b/>
          <w:sz w:val="28"/>
          <w:szCs w:val="28"/>
        </w:rPr>
      </w:pPr>
      <w:r w:rsidRPr="004F4146">
        <w:rPr>
          <w:sz w:val="28"/>
          <w:szCs w:val="28"/>
        </w:rPr>
        <w:t xml:space="preserve">                       </w:t>
      </w:r>
      <w:r>
        <w:rPr>
          <w:sz w:val="28"/>
          <w:szCs w:val="28"/>
        </w:rPr>
        <w:t xml:space="preserve">                         </w:t>
      </w:r>
      <w:r w:rsidRPr="004F4146">
        <w:rPr>
          <w:sz w:val="28"/>
          <w:szCs w:val="28"/>
        </w:rPr>
        <w:t xml:space="preserve"> </w:t>
      </w:r>
      <w:r w:rsidRPr="004F4146">
        <w:rPr>
          <w:b/>
          <w:sz w:val="28"/>
          <w:szCs w:val="28"/>
        </w:rPr>
        <w:t>TECHNICAL STACK</w:t>
      </w:r>
    </w:p>
    <w:p w:rsidR="00102F7D" w:rsidRPr="00102F7D" w:rsidRDefault="00102F7D" w:rsidP="00102F7D">
      <w:pPr>
        <w:tabs>
          <w:tab w:val="left" w:pos="1200"/>
          <w:tab w:val="left" w:pos="2205"/>
        </w:tabs>
        <w:rPr>
          <w:b/>
          <w:sz w:val="24"/>
          <w:szCs w:val="24"/>
        </w:rPr>
      </w:pPr>
      <w:r>
        <w:t xml:space="preserve">   </w:t>
      </w:r>
      <w:r>
        <w:tab/>
      </w:r>
      <w:r w:rsidRPr="00102F7D">
        <w:rPr>
          <w:b/>
          <w:sz w:val="24"/>
          <w:szCs w:val="24"/>
        </w:rPr>
        <w:t xml:space="preserve">                                    TECHNICAL ARCHITECTURE</w:t>
      </w:r>
      <w:r w:rsidRPr="00102F7D">
        <w:rPr>
          <w:b/>
          <w:sz w:val="24"/>
          <w:szCs w:val="24"/>
        </w:rPr>
        <w:tab/>
        <w:t xml:space="preserve">                     </w:t>
      </w:r>
    </w:p>
    <w:tbl>
      <w:tblPr>
        <w:tblStyle w:val="TableGrid"/>
        <w:tblpPr w:leftFromText="180" w:rightFromText="180" w:vertAnchor="text" w:horzAnchor="margin" w:tblpY="355"/>
        <w:tblW w:w="0" w:type="auto"/>
        <w:tblLook w:val="04A0"/>
      </w:tblPr>
      <w:tblGrid>
        <w:gridCol w:w="4788"/>
        <w:gridCol w:w="4788"/>
      </w:tblGrid>
      <w:tr w:rsidR="00102F7D" w:rsidTr="001F1248">
        <w:tc>
          <w:tcPr>
            <w:tcW w:w="4788" w:type="dxa"/>
          </w:tcPr>
          <w:p w:rsidR="00102F7D" w:rsidRDefault="00102F7D" w:rsidP="001F1248">
            <w:r>
              <w:t xml:space="preserve">                                      Date</w:t>
            </w:r>
          </w:p>
        </w:tc>
        <w:tc>
          <w:tcPr>
            <w:tcW w:w="4788" w:type="dxa"/>
          </w:tcPr>
          <w:p w:rsidR="00102F7D" w:rsidRDefault="00102F7D" w:rsidP="001F1248">
            <w:r>
              <w:t>22 October 2022</w:t>
            </w:r>
          </w:p>
        </w:tc>
      </w:tr>
      <w:tr w:rsidR="00102F7D" w:rsidTr="001F1248">
        <w:tc>
          <w:tcPr>
            <w:tcW w:w="4788" w:type="dxa"/>
          </w:tcPr>
          <w:p w:rsidR="00102F7D" w:rsidRDefault="00102F7D" w:rsidP="001F1248">
            <w:r>
              <w:t xml:space="preserve">                                   Team ID</w:t>
            </w:r>
          </w:p>
        </w:tc>
        <w:tc>
          <w:tcPr>
            <w:tcW w:w="4788" w:type="dxa"/>
          </w:tcPr>
          <w:p w:rsidR="00102F7D" w:rsidRDefault="00102F7D" w:rsidP="001F1248">
            <w:r>
              <w:rPr>
                <w:rFonts w:ascii="Verdana" w:hAnsi="Verdana"/>
                <w:color w:val="222222"/>
                <w:sz w:val="23"/>
                <w:szCs w:val="23"/>
                <w:shd w:val="clear" w:color="auto" w:fill="FFFFFF"/>
              </w:rPr>
              <w:t>PNT2022TMID43281</w:t>
            </w:r>
          </w:p>
        </w:tc>
      </w:tr>
      <w:tr w:rsidR="00102F7D" w:rsidTr="001F1248">
        <w:tc>
          <w:tcPr>
            <w:tcW w:w="4788" w:type="dxa"/>
          </w:tcPr>
          <w:p w:rsidR="00102F7D" w:rsidRDefault="00102F7D" w:rsidP="001F1248">
            <w:r>
              <w:t xml:space="preserve">                                Project Name</w:t>
            </w:r>
          </w:p>
        </w:tc>
        <w:tc>
          <w:tcPr>
            <w:tcW w:w="4788" w:type="dxa"/>
          </w:tcPr>
          <w:p w:rsidR="00102F7D" w:rsidRDefault="00102F7D" w:rsidP="001F1248">
            <w:r>
              <w:t xml:space="preserve">Real-time communication system powered by  Ai for specially  </w:t>
            </w:r>
            <w:proofErr w:type="spellStart"/>
            <w:r>
              <w:t>abeled</w:t>
            </w:r>
            <w:proofErr w:type="spellEnd"/>
            <w:r>
              <w:t xml:space="preserve"> </w:t>
            </w:r>
          </w:p>
        </w:tc>
      </w:tr>
    </w:tbl>
    <w:p w:rsidR="00102F7D" w:rsidRDefault="00102F7D"/>
    <w:p w:rsidR="00102F7D" w:rsidRPr="00102F7D" w:rsidRDefault="00102F7D" w:rsidP="00102F7D">
      <w:pPr>
        <w:rPr>
          <w:b/>
        </w:rPr>
      </w:pPr>
      <w:r w:rsidRPr="00102F7D">
        <w:rPr>
          <w:b/>
        </w:rPr>
        <w:t>Technical architecture</w:t>
      </w:r>
    </w:p>
    <w:p w:rsidR="00102F7D" w:rsidRPr="00102F7D" w:rsidRDefault="00102F7D" w:rsidP="00102F7D">
      <w:pPr>
        <w:shd w:val="clear" w:color="auto" w:fill="FFFFFF"/>
        <w:spacing w:before="100" w:beforeAutospacing="1" w:after="100" w:afterAutospacing="1" w:line="240" w:lineRule="auto"/>
        <w:rPr>
          <w:rFonts w:eastAsia="Times New Roman" w:cstheme="minorHAnsi"/>
          <w:color w:val="000000" w:themeColor="text1"/>
          <w:sz w:val="24"/>
          <w:szCs w:val="24"/>
        </w:rPr>
      </w:pPr>
      <w:r w:rsidRPr="00102F7D">
        <w:rPr>
          <w:rFonts w:eastAsia="Times New Roman" w:cstheme="minorHAnsi"/>
          <w:i/>
          <w:iCs/>
          <w:color w:val="000000" w:themeColor="text1"/>
          <w:sz w:val="24"/>
          <w:szCs w:val="24"/>
        </w:rPr>
        <w:t>Deep learning</w:t>
      </w:r>
      <w:r w:rsidRPr="00102F7D">
        <w:rPr>
          <w:rFonts w:eastAsia="Times New Roman" w:cstheme="minorHAnsi"/>
          <w:color w:val="000000" w:themeColor="text1"/>
          <w:sz w:val="24"/>
          <w:szCs w:val="24"/>
        </w:rPr>
        <w:t xml:space="preserve"> is a type of ML that can determine for itself whether its predictions are accurate. It also uses algorithms to analyze data, but it does </w:t>
      </w:r>
      <w:proofErr w:type="gramStart"/>
      <w:r w:rsidRPr="00102F7D">
        <w:rPr>
          <w:rFonts w:eastAsia="Times New Roman" w:cstheme="minorHAnsi"/>
          <w:color w:val="000000" w:themeColor="text1"/>
          <w:sz w:val="24"/>
          <w:szCs w:val="24"/>
        </w:rPr>
        <w:t>so on</w:t>
      </w:r>
      <w:proofErr w:type="gramEnd"/>
      <w:r w:rsidRPr="00102F7D">
        <w:rPr>
          <w:rFonts w:eastAsia="Times New Roman" w:cstheme="minorHAnsi"/>
          <w:color w:val="000000" w:themeColor="text1"/>
          <w:sz w:val="24"/>
          <w:szCs w:val="24"/>
        </w:rPr>
        <w:t xml:space="preserve"> a larger scale than ML.</w:t>
      </w:r>
    </w:p>
    <w:p w:rsidR="00102F7D" w:rsidRPr="00102F7D" w:rsidRDefault="00102F7D" w:rsidP="00102F7D">
      <w:pPr>
        <w:shd w:val="clear" w:color="auto" w:fill="FFFFFF"/>
        <w:spacing w:before="100" w:beforeAutospacing="1" w:after="100" w:afterAutospacing="1" w:line="240" w:lineRule="auto"/>
        <w:rPr>
          <w:rFonts w:eastAsia="Times New Roman" w:cstheme="minorHAnsi"/>
          <w:color w:val="000000" w:themeColor="text1"/>
          <w:sz w:val="24"/>
          <w:szCs w:val="24"/>
        </w:rPr>
      </w:pPr>
      <w:r w:rsidRPr="00102F7D">
        <w:rPr>
          <w:rFonts w:eastAsia="Times New Roman" w:cstheme="minorHAnsi"/>
          <w:color w:val="000000" w:themeColor="text1"/>
          <w:sz w:val="24"/>
          <w:szCs w:val="24"/>
        </w:rPr>
        <w:t>Deep learning uses artificial neural networks, which consist of multiple layers of algorithms. Each layer looks at the incoming data, performs its own specialized analysis, and produces an output that other layers can understand. This output is then passed to the next layer, where a different algorithm does its own analysis, and so on.</w:t>
      </w:r>
    </w:p>
    <w:p w:rsidR="00102F7D" w:rsidRDefault="00102F7D" w:rsidP="00102F7D">
      <w:pPr>
        <w:shd w:val="clear" w:color="auto" w:fill="FFFFFF"/>
        <w:spacing w:before="100" w:beforeAutospacing="1" w:after="100" w:afterAutospacing="1" w:line="240" w:lineRule="auto"/>
        <w:rPr>
          <w:rFonts w:eastAsia="Times New Roman" w:cstheme="minorHAnsi"/>
          <w:color w:val="000000" w:themeColor="text1"/>
          <w:sz w:val="24"/>
          <w:szCs w:val="24"/>
        </w:rPr>
      </w:pPr>
      <w:r w:rsidRPr="00102F7D">
        <w:rPr>
          <w:rFonts w:eastAsia="Times New Roman" w:cstheme="minorHAnsi"/>
          <w:color w:val="000000" w:themeColor="text1"/>
          <w:sz w:val="24"/>
          <w:szCs w:val="24"/>
        </w:rPr>
        <w:t>With many layers in each neural network-and sometimes using multiple neural networks-a machine can learn through its own</w:t>
      </w:r>
    </w:p>
    <w:p w:rsidR="00102F7D" w:rsidRDefault="00102F7D" w:rsidP="00102F7D">
      <w:pPr>
        <w:shd w:val="clear" w:color="auto" w:fill="FFFFFF"/>
        <w:spacing w:before="100" w:beforeAutospacing="1" w:after="100" w:afterAutospacing="1" w:line="240" w:lineRule="auto"/>
        <w:rPr>
          <w:rFonts w:eastAsia="Times New Roman" w:cstheme="minorHAnsi"/>
          <w:color w:val="000000" w:themeColor="text1"/>
          <w:sz w:val="24"/>
          <w:szCs w:val="24"/>
        </w:rPr>
      </w:pPr>
    </w:p>
    <w:p w:rsidR="00102F7D" w:rsidRDefault="00102F7D" w:rsidP="00102F7D">
      <w:pPr>
        <w:shd w:val="clear" w:color="auto" w:fill="FFFFFF"/>
        <w:spacing w:before="100" w:beforeAutospacing="1" w:after="100" w:afterAutospacing="1" w:line="240" w:lineRule="auto"/>
        <w:rPr>
          <w:rFonts w:eastAsia="Times New Roman" w:cstheme="minorHAnsi"/>
          <w:color w:val="000000" w:themeColor="text1"/>
          <w:sz w:val="24"/>
          <w:szCs w:val="24"/>
        </w:rPr>
      </w:pPr>
    </w:p>
    <w:p w:rsidR="00102F7D" w:rsidRDefault="00102F7D" w:rsidP="00102F7D">
      <w:pPr>
        <w:shd w:val="clear" w:color="auto" w:fill="FFFFFF"/>
        <w:spacing w:before="100" w:beforeAutospacing="1" w:after="100" w:afterAutospacing="1" w:line="240" w:lineRule="auto"/>
        <w:rPr>
          <w:rFonts w:eastAsia="Times New Roman" w:cstheme="minorHAnsi"/>
          <w:color w:val="000000" w:themeColor="text1"/>
          <w:sz w:val="24"/>
          <w:szCs w:val="24"/>
        </w:rPr>
      </w:pPr>
      <w:r>
        <w:rPr>
          <w:noProof/>
        </w:rPr>
        <w:drawing>
          <wp:inline distT="0" distB="0" distL="0" distR="0">
            <wp:extent cx="4095750" cy="2352675"/>
            <wp:effectExtent l="19050" t="0" r="0" b="0"/>
            <wp:docPr id="8" name="Picture 2" descr="C:\Users\STUDENT\Downloads\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ownloads\download (6).png"/>
                    <pic:cNvPicPr>
                      <a:picLocks noChangeAspect="1" noChangeArrowheads="1"/>
                    </pic:cNvPicPr>
                  </pic:nvPicPr>
                  <pic:blipFill>
                    <a:blip r:embed="rId5"/>
                    <a:srcRect/>
                    <a:stretch>
                      <a:fillRect/>
                    </a:stretch>
                  </pic:blipFill>
                  <pic:spPr bwMode="auto">
                    <a:xfrm>
                      <a:off x="0" y="0"/>
                      <a:ext cx="4095750" cy="2352675"/>
                    </a:xfrm>
                    <a:prstGeom prst="rect">
                      <a:avLst/>
                    </a:prstGeom>
                    <a:noFill/>
                    <a:ln w="9525">
                      <a:noFill/>
                      <a:miter lim="800000"/>
                      <a:headEnd/>
                      <a:tailEnd/>
                    </a:ln>
                  </pic:spPr>
                </pic:pic>
              </a:graphicData>
            </a:graphic>
          </wp:inline>
        </w:drawing>
      </w:r>
      <w:r w:rsidRPr="00102F7D">
        <w:rPr>
          <w:rFonts w:eastAsia="Times New Roman" w:cstheme="minorHAnsi"/>
          <w:color w:val="000000" w:themeColor="text1"/>
          <w:sz w:val="24"/>
          <w:szCs w:val="24"/>
        </w:rPr>
        <w:t xml:space="preserve"> </w:t>
      </w:r>
    </w:p>
    <w:p w:rsidR="00102F7D" w:rsidRDefault="00102F7D" w:rsidP="00102F7D">
      <w:pPr>
        <w:shd w:val="clear" w:color="auto" w:fill="FFFFFF"/>
        <w:spacing w:before="100" w:beforeAutospacing="1" w:after="100" w:afterAutospacing="1" w:line="240" w:lineRule="auto"/>
        <w:rPr>
          <w:rFonts w:eastAsia="Times New Roman" w:cstheme="minorHAnsi"/>
          <w:color w:val="000000" w:themeColor="text1"/>
          <w:sz w:val="24"/>
          <w:szCs w:val="24"/>
        </w:rPr>
      </w:pPr>
    </w:p>
    <w:p w:rsidR="00102F7D" w:rsidRDefault="00102F7D" w:rsidP="00102F7D">
      <w:pPr>
        <w:shd w:val="clear" w:color="auto" w:fill="FFFFFF"/>
        <w:spacing w:before="100" w:beforeAutospacing="1" w:after="100" w:afterAutospacing="1" w:line="240" w:lineRule="auto"/>
        <w:rPr>
          <w:rFonts w:eastAsia="Times New Roman" w:cstheme="minorHAnsi"/>
          <w:color w:val="000000" w:themeColor="text1"/>
          <w:sz w:val="24"/>
          <w:szCs w:val="24"/>
        </w:rPr>
      </w:pPr>
    </w:p>
    <w:p w:rsidR="00102F7D" w:rsidRPr="00102F7D" w:rsidRDefault="00102F7D" w:rsidP="00102F7D">
      <w:pPr>
        <w:shd w:val="clear" w:color="auto" w:fill="FFFFFF"/>
        <w:spacing w:before="100" w:beforeAutospacing="1" w:after="100" w:afterAutospacing="1" w:line="240" w:lineRule="auto"/>
        <w:rPr>
          <w:rFonts w:eastAsia="Times New Roman" w:cstheme="minorHAnsi"/>
          <w:color w:val="000000" w:themeColor="text1"/>
          <w:sz w:val="24"/>
          <w:szCs w:val="24"/>
        </w:rPr>
      </w:pPr>
      <w:proofErr w:type="gramStart"/>
      <w:r w:rsidRPr="00102F7D">
        <w:rPr>
          <w:rFonts w:eastAsia="Times New Roman" w:cstheme="minorHAnsi"/>
          <w:color w:val="000000" w:themeColor="text1"/>
          <w:sz w:val="24"/>
          <w:szCs w:val="24"/>
        </w:rPr>
        <w:lastRenderedPageBreak/>
        <w:t>requires</w:t>
      </w:r>
      <w:proofErr w:type="gramEnd"/>
      <w:r w:rsidRPr="00102F7D">
        <w:rPr>
          <w:rFonts w:eastAsia="Times New Roman" w:cstheme="minorHAnsi"/>
          <w:color w:val="000000" w:themeColor="text1"/>
          <w:sz w:val="24"/>
          <w:szCs w:val="24"/>
        </w:rPr>
        <w:t xml:space="preserve"> much more data and much more computing power than ML.</w:t>
      </w:r>
    </w:p>
    <w:p w:rsidR="00102F7D" w:rsidRPr="00102F7D" w:rsidRDefault="00102F7D" w:rsidP="00102F7D">
      <w:pPr>
        <w:numPr>
          <w:ilvl w:val="0"/>
          <w:numId w:val="1"/>
        </w:numPr>
        <w:shd w:val="clear" w:color="auto" w:fill="FFFFFF"/>
        <w:spacing w:before="100" w:beforeAutospacing="1" w:after="100" w:afterAutospacing="1" w:line="240" w:lineRule="auto"/>
        <w:ind w:left="570"/>
        <w:rPr>
          <w:rFonts w:eastAsia="Times New Roman" w:cstheme="minorHAnsi"/>
          <w:color w:val="000000" w:themeColor="text1"/>
          <w:sz w:val="24"/>
          <w:szCs w:val="24"/>
        </w:rPr>
      </w:pPr>
      <w:hyperlink r:id="rId6" w:history="1">
        <w:r w:rsidRPr="00102F7D">
          <w:rPr>
            <w:rFonts w:eastAsia="Times New Roman" w:cstheme="minorHAnsi"/>
            <w:color w:val="000000" w:themeColor="text1"/>
            <w:sz w:val="24"/>
            <w:szCs w:val="24"/>
          </w:rPr>
          <w:t>Deep learning versus machine learning</w:t>
        </w:r>
      </w:hyperlink>
    </w:p>
    <w:p w:rsidR="00102F7D" w:rsidRPr="00102F7D" w:rsidRDefault="00102F7D" w:rsidP="00102F7D">
      <w:pPr>
        <w:numPr>
          <w:ilvl w:val="0"/>
          <w:numId w:val="1"/>
        </w:numPr>
        <w:shd w:val="clear" w:color="auto" w:fill="FFFFFF"/>
        <w:spacing w:before="100" w:beforeAutospacing="1" w:after="100" w:afterAutospacing="1" w:line="240" w:lineRule="auto"/>
        <w:ind w:left="570"/>
        <w:rPr>
          <w:rFonts w:eastAsia="Times New Roman" w:cstheme="minorHAnsi"/>
          <w:color w:val="000000" w:themeColor="text1"/>
          <w:sz w:val="24"/>
          <w:szCs w:val="24"/>
        </w:rPr>
      </w:pPr>
      <w:hyperlink r:id="rId7" w:history="1">
        <w:r w:rsidRPr="00102F7D">
          <w:rPr>
            <w:rFonts w:eastAsia="Times New Roman" w:cstheme="minorHAnsi"/>
            <w:color w:val="000000" w:themeColor="text1"/>
            <w:sz w:val="24"/>
            <w:szCs w:val="24"/>
          </w:rPr>
          <w:t>Distributed training of deep learning models on Azure</w:t>
        </w:r>
      </w:hyperlink>
    </w:p>
    <w:p w:rsidR="00102F7D" w:rsidRPr="00102F7D" w:rsidRDefault="00102F7D" w:rsidP="00102F7D">
      <w:pPr>
        <w:numPr>
          <w:ilvl w:val="0"/>
          <w:numId w:val="1"/>
        </w:numPr>
        <w:shd w:val="clear" w:color="auto" w:fill="FFFFFF"/>
        <w:spacing w:before="100" w:beforeAutospacing="1" w:after="100" w:afterAutospacing="1" w:line="240" w:lineRule="auto"/>
        <w:ind w:left="570"/>
        <w:rPr>
          <w:rFonts w:eastAsia="Times New Roman" w:cstheme="minorHAnsi"/>
          <w:color w:val="000000" w:themeColor="text1"/>
          <w:sz w:val="24"/>
          <w:szCs w:val="24"/>
        </w:rPr>
      </w:pPr>
      <w:hyperlink r:id="rId8" w:history="1">
        <w:r w:rsidRPr="00102F7D">
          <w:rPr>
            <w:rFonts w:eastAsia="Times New Roman" w:cstheme="minorHAnsi"/>
            <w:color w:val="000000" w:themeColor="text1"/>
            <w:sz w:val="24"/>
            <w:szCs w:val="24"/>
          </w:rPr>
          <w:t>Batch scoring of deep learning models on Azure</w:t>
        </w:r>
      </w:hyperlink>
    </w:p>
    <w:p w:rsidR="00102F7D" w:rsidRPr="00102F7D" w:rsidRDefault="00102F7D" w:rsidP="00102F7D">
      <w:pPr>
        <w:numPr>
          <w:ilvl w:val="0"/>
          <w:numId w:val="1"/>
        </w:numPr>
        <w:shd w:val="clear" w:color="auto" w:fill="FFFFFF"/>
        <w:spacing w:before="100" w:beforeAutospacing="1" w:after="100" w:afterAutospacing="1" w:line="240" w:lineRule="auto"/>
        <w:ind w:left="570"/>
        <w:rPr>
          <w:rFonts w:eastAsia="Times New Roman" w:cstheme="minorHAnsi"/>
          <w:color w:val="000000" w:themeColor="text1"/>
          <w:sz w:val="24"/>
          <w:szCs w:val="24"/>
        </w:rPr>
      </w:pPr>
      <w:hyperlink r:id="rId9" w:history="1">
        <w:r w:rsidRPr="00102F7D">
          <w:rPr>
            <w:rFonts w:eastAsia="Times New Roman" w:cstheme="minorHAnsi"/>
            <w:color w:val="000000" w:themeColor="text1"/>
            <w:sz w:val="24"/>
            <w:szCs w:val="24"/>
          </w:rPr>
          <w:t xml:space="preserve">Training of Python </w:t>
        </w:r>
        <w:proofErr w:type="spellStart"/>
        <w:r w:rsidRPr="00102F7D">
          <w:rPr>
            <w:rFonts w:eastAsia="Times New Roman" w:cstheme="minorHAnsi"/>
            <w:color w:val="000000" w:themeColor="text1"/>
            <w:sz w:val="24"/>
            <w:szCs w:val="24"/>
          </w:rPr>
          <w:t>scikit</w:t>
        </w:r>
        <w:proofErr w:type="spellEnd"/>
        <w:r w:rsidRPr="00102F7D">
          <w:rPr>
            <w:rFonts w:eastAsia="Times New Roman" w:cstheme="minorHAnsi"/>
            <w:color w:val="000000" w:themeColor="text1"/>
            <w:sz w:val="24"/>
            <w:szCs w:val="24"/>
          </w:rPr>
          <w:t>-learn and deep learning models on Azure</w:t>
        </w:r>
      </w:hyperlink>
    </w:p>
    <w:p w:rsidR="00102F7D" w:rsidRPr="00102F7D" w:rsidRDefault="00102F7D" w:rsidP="00102F7D">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hyperlink r:id="rId10" w:history="1">
        <w:r w:rsidRPr="00102F7D">
          <w:rPr>
            <w:rFonts w:eastAsia="Times New Roman" w:cstheme="minorHAnsi"/>
            <w:color w:val="000000" w:themeColor="text1"/>
            <w:sz w:val="24"/>
            <w:szCs w:val="24"/>
          </w:rPr>
          <w:t xml:space="preserve">Real-time scoring of Python </w:t>
        </w:r>
        <w:proofErr w:type="spellStart"/>
        <w:r w:rsidRPr="00102F7D">
          <w:rPr>
            <w:rFonts w:eastAsia="Times New Roman" w:cstheme="minorHAnsi"/>
            <w:color w:val="000000" w:themeColor="text1"/>
            <w:sz w:val="24"/>
            <w:szCs w:val="24"/>
          </w:rPr>
          <w:t>scikit</w:t>
        </w:r>
        <w:proofErr w:type="spellEnd"/>
        <w:r w:rsidRPr="00102F7D">
          <w:rPr>
            <w:rFonts w:eastAsia="Times New Roman" w:cstheme="minorHAnsi"/>
            <w:color w:val="000000" w:themeColor="text1"/>
            <w:sz w:val="24"/>
            <w:szCs w:val="24"/>
          </w:rPr>
          <w:t>-learn and deep learning models on Azure</w:t>
        </w:r>
      </w:hyperlink>
    </w:p>
    <w:p w:rsidR="00102F7D" w:rsidRPr="00102F7D" w:rsidRDefault="00102F7D" w:rsidP="00102F7D"/>
    <w:p w:rsidR="00102F7D" w:rsidRPr="00102F7D" w:rsidRDefault="00102F7D" w:rsidP="00102F7D">
      <w:pPr>
        <w:jc w:val="both"/>
        <w:rPr>
          <w:rFonts w:cstheme="minorHAnsi"/>
          <w:sz w:val="24"/>
          <w:szCs w:val="24"/>
        </w:rPr>
      </w:pPr>
      <w:r>
        <w:rPr>
          <w:rFonts w:cstheme="minorHAnsi"/>
          <w:color w:val="303030"/>
          <w:sz w:val="24"/>
          <w:szCs w:val="24"/>
          <w:shd w:val="clear" w:color="auto" w:fill="FFFFFF"/>
        </w:rPr>
        <w:t xml:space="preserve">                               </w:t>
      </w:r>
      <w:r w:rsidRPr="00102F7D">
        <w:rPr>
          <w:rFonts w:cstheme="minorHAnsi"/>
          <w:color w:val="303030"/>
          <w:sz w:val="24"/>
          <w:szCs w:val="24"/>
          <w:shd w:val="clear" w:color="auto" w:fill="FFFFFF"/>
        </w:rPr>
        <w:t xml:space="preserve">The promise of the </w:t>
      </w:r>
      <w:proofErr w:type="spellStart"/>
      <w:r w:rsidRPr="00102F7D">
        <w:rPr>
          <w:rFonts w:cstheme="minorHAnsi"/>
          <w:color w:val="303030"/>
          <w:sz w:val="24"/>
          <w:szCs w:val="24"/>
          <w:shd w:val="clear" w:color="auto" w:fill="FFFFFF"/>
        </w:rPr>
        <w:t>metaverse</w:t>
      </w:r>
      <w:proofErr w:type="spellEnd"/>
      <w:r w:rsidRPr="00102F7D">
        <w:rPr>
          <w:rFonts w:cstheme="minorHAnsi"/>
          <w:color w:val="303030"/>
          <w:sz w:val="24"/>
          <w:szCs w:val="24"/>
          <w:shd w:val="clear" w:color="auto" w:fill="FFFFFF"/>
        </w:rPr>
        <w:t xml:space="preserve">, this new type of three-dimensional and immersive digital space, is proving to become more and more appealing to architects eager to explore the new realm of virtual creations. As it currently stands, the </w:t>
      </w:r>
      <w:proofErr w:type="spellStart"/>
      <w:r w:rsidRPr="00102F7D">
        <w:rPr>
          <w:rFonts w:cstheme="minorHAnsi"/>
          <w:color w:val="303030"/>
          <w:sz w:val="24"/>
          <w:szCs w:val="24"/>
          <w:shd w:val="clear" w:color="auto" w:fill="FFFFFF"/>
        </w:rPr>
        <w:t>metaverse</w:t>
      </w:r>
      <w:proofErr w:type="spellEnd"/>
      <w:r w:rsidRPr="00102F7D">
        <w:rPr>
          <w:rFonts w:cstheme="minorHAnsi"/>
          <w:color w:val="303030"/>
          <w:sz w:val="24"/>
          <w:szCs w:val="24"/>
          <w:shd w:val="clear" w:color="auto" w:fill="FFFFFF"/>
        </w:rPr>
        <w:t xml:space="preserve"> does not have a singular definition but is composed of many narratives and explorations. This unknown land is however fruitful ground for architects, who have to opportunity to shape not only the new environment but also the experiences of future users. The </w:t>
      </w:r>
      <w:hyperlink r:id="rId11" w:tgtFrame="_blank" w:history="1">
        <w:r w:rsidRPr="00102F7D">
          <w:rPr>
            <w:rStyle w:val="Hyperlink"/>
            <w:rFonts w:cstheme="minorHAnsi"/>
            <w:sz w:val="24"/>
            <w:szCs w:val="24"/>
            <w:bdr w:val="none" w:sz="0" w:space="0" w:color="auto" w:frame="1"/>
            <w:shd w:val="clear" w:color="auto" w:fill="FFFFFF"/>
          </w:rPr>
          <w:t>SOLIDS</w:t>
        </w:r>
      </w:hyperlink>
      <w:r w:rsidRPr="00102F7D">
        <w:rPr>
          <w:rFonts w:cstheme="minorHAnsi"/>
          <w:color w:val="303030"/>
          <w:sz w:val="24"/>
          <w:szCs w:val="24"/>
          <w:shd w:val="clear" w:color="auto" w:fill="FFFFFF"/>
        </w:rPr>
        <w:t> project represents one response to these conditions. Developed by </w:t>
      </w:r>
      <w:hyperlink r:id="rId12" w:tgtFrame="_blank" w:history="1">
        <w:r w:rsidRPr="00102F7D">
          <w:rPr>
            <w:rStyle w:val="Hyperlink"/>
            <w:rFonts w:cstheme="minorHAnsi"/>
            <w:sz w:val="24"/>
            <w:szCs w:val="24"/>
            <w:bdr w:val="none" w:sz="0" w:space="0" w:color="auto" w:frame="1"/>
            <w:shd w:val="clear" w:color="auto" w:fill="FFFFFF"/>
          </w:rPr>
          <w:t>FAR</w:t>
        </w:r>
      </w:hyperlink>
      <w:r w:rsidRPr="00102F7D">
        <w:rPr>
          <w:rFonts w:cstheme="minorHAnsi"/>
          <w:color w:val="303030"/>
          <w:sz w:val="24"/>
          <w:szCs w:val="24"/>
          <w:shd w:val="clear" w:color="auto" w:fill="FFFFFF"/>
        </w:rPr>
        <w:t xml:space="preserve">, an architect and engineer working with digital environments, SOLIDS uses a generative process to design unique, </w:t>
      </w:r>
      <w:proofErr w:type="spellStart"/>
      <w:r w:rsidRPr="00102F7D">
        <w:rPr>
          <w:rFonts w:cstheme="minorHAnsi"/>
          <w:color w:val="303030"/>
          <w:sz w:val="24"/>
          <w:szCs w:val="24"/>
          <w:shd w:val="clear" w:color="auto" w:fill="FFFFFF"/>
        </w:rPr>
        <w:t>metaverse</w:t>
      </w:r>
      <w:proofErr w:type="spellEnd"/>
      <w:r w:rsidRPr="00102F7D">
        <w:rPr>
          <w:rFonts w:cstheme="minorHAnsi"/>
          <w:color w:val="303030"/>
          <w:sz w:val="24"/>
          <w:szCs w:val="24"/>
          <w:shd w:val="clear" w:color="auto" w:fill="FFFFFF"/>
        </w:rPr>
        <w:t>-compatible buildings.</w:t>
      </w:r>
    </w:p>
    <w:p w:rsidR="00102F7D" w:rsidRDefault="00102F7D" w:rsidP="00102F7D">
      <w:pPr>
        <w:tabs>
          <w:tab w:val="left" w:pos="1410"/>
        </w:tabs>
      </w:pPr>
      <w:r>
        <w:tab/>
      </w:r>
    </w:p>
    <w:p w:rsidR="00102F7D" w:rsidRPr="00102F7D" w:rsidRDefault="00102F7D" w:rsidP="00102F7D">
      <w:r>
        <w:rPr>
          <w:noProof/>
        </w:rPr>
        <w:drawing>
          <wp:inline distT="0" distB="0" distL="0" distR="0">
            <wp:extent cx="3505200" cy="2266950"/>
            <wp:effectExtent l="19050" t="0" r="0" b="0"/>
            <wp:docPr id="10" name="Picture 3" descr="C:\Users\STUDENT\Downloads\downloa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ownloads\download (7).png"/>
                    <pic:cNvPicPr>
                      <a:picLocks noChangeAspect="1" noChangeArrowheads="1"/>
                    </pic:cNvPicPr>
                  </pic:nvPicPr>
                  <pic:blipFill>
                    <a:blip r:embed="rId13"/>
                    <a:srcRect/>
                    <a:stretch>
                      <a:fillRect/>
                    </a:stretch>
                  </pic:blipFill>
                  <pic:spPr bwMode="auto">
                    <a:xfrm>
                      <a:off x="0" y="0"/>
                      <a:ext cx="3505200" cy="2266950"/>
                    </a:xfrm>
                    <a:prstGeom prst="rect">
                      <a:avLst/>
                    </a:prstGeom>
                    <a:noFill/>
                    <a:ln w="9525">
                      <a:noFill/>
                      <a:miter lim="800000"/>
                      <a:headEnd/>
                      <a:tailEnd/>
                    </a:ln>
                  </pic:spPr>
                </pic:pic>
              </a:graphicData>
            </a:graphic>
          </wp:inline>
        </w:drawing>
      </w:r>
    </w:p>
    <w:p w:rsidR="00102F7D" w:rsidRPr="00102F7D" w:rsidRDefault="00102F7D" w:rsidP="00102F7D"/>
    <w:p w:rsidR="00102F7D" w:rsidRPr="00102F7D" w:rsidRDefault="00102F7D" w:rsidP="00102F7D">
      <w:pPr>
        <w:pStyle w:val="NormalWeb"/>
        <w:shd w:val="clear" w:color="auto" w:fill="FFFFFF"/>
        <w:spacing w:before="0" w:beforeAutospacing="0" w:after="255" w:afterAutospacing="0"/>
        <w:rPr>
          <w:rFonts w:asciiTheme="minorHAnsi" w:hAnsiTheme="minorHAnsi" w:cstheme="minorHAnsi"/>
          <w:color w:val="000000" w:themeColor="text1"/>
        </w:rPr>
      </w:pPr>
      <w:r w:rsidRPr="00102F7D">
        <w:rPr>
          <w:rFonts w:asciiTheme="minorHAnsi" w:hAnsiTheme="minorHAnsi" w:cstheme="minorHAnsi"/>
          <w:color w:val="000000" w:themeColor="text1"/>
        </w:rPr>
        <w:t>The main issue is about the fact that these high tech </w:t>
      </w:r>
      <w:hyperlink r:id="rId14" w:history="1">
        <w:r w:rsidRPr="00102F7D">
          <w:rPr>
            <w:rStyle w:val="Hyperlink"/>
            <w:rFonts w:asciiTheme="minorHAnsi" w:hAnsiTheme="minorHAnsi" w:cstheme="minorHAnsi"/>
            <w:color w:val="000000" w:themeColor="text1"/>
            <w:u w:val="none"/>
          </w:rPr>
          <w:t>robots</w:t>
        </w:r>
      </w:hyperlink>
      <w:r w:rsidRPr="00102F7D">
        <w:rPr>
          <w:rFonts w:asciiTheme="minorHAnsi" w:hAnsiTheme="minorHAnsi" w:cstheme="minorHAnsi"/>
          <w:color w:val="000000" w:themeColor="text1"/>
        </w:rPr>
        <w:t> will actually replace the creator? Although these high tech computers are not good enough at some ideas and you have to rely on Human Intelligence for that. However, these can be used to save a lot of time by doing some time-consuming tasks, and we can utilize that time in creating some other designs.</w:t>
      </w:r>
    </w:p>
    <w:p w:rsidR="00102F7D" w:rsidRPr="00102F7D" w:rsidRDefault="00102F7D" w:rsidP="00102F7D">
      <w:pPr>
        <w:pStyle w:val="NormalWeb"/>
        <w:shd w:val="clear" w:color="auto" w:fill="FFFFFF"/>
        <w:spacing w:before="0" w:beforeAutospacing="0" w:after="255" w:afterAutospacing="0"/>
        <w:rPr>
          <w:rFonts w:asciiTheme="minorHAnsi" w:hAnsiTheme="minorHAnsi" w:cstheme="minorHAnsi"/>
          <w:color w:val="000000" w:themeColor="text1"/>
        </w:rPr>
      </w:pPr>
      <w:r w:rsidRPr="00102F7D">
        <w:rPr>
          <w:rFonts w:asciiTheme="minorHAnsi" w:hAnsiTheme="minorHAnsi" w:cstheme="minorHAnsi"/>
          <w:color w:val="000000" w:themeColor="text1"/>
        </w:rPr>
        <w:lastRenderedPageBreak/>
        <w:t>Artificial Intelligence is a high technology mechanical system that can perform any task but needs a few human efforts like visual interpretation or design-making etc. AI works and gives the best results possible by analyzing tons of data, and that’s how it can excel in architecture.</w:t>
      </w:r>
    </w:p>
    <w:p w:rsidR="00102F7D" w:rsidRDefault="00102F7D" w:rsidP="00102F7D"/>
    <w:p w:rsidR="00681802" w:rsidRPr="00102F7D" w:rsidRDefault="00102F7D" w:rsidP="00102F7D">
      <w:pPr>
        <w:tabs>
          <w:tab w:val="left" w:pos="2220"/>
        </w:tabs>
      </w:pPr>
      <w:r>
        <w:tab/>
      </w:r>
    </w:p>
    <w:sectPr w:rsidR="00681802" w:rsidRPr="00102F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9074A"/>
    <w:multiLevelType w:val="multilevel"/>
    <w:tmpl w:val="C7BA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02F7D"/>
    <w:rsid w:val="00102F7D"/>
    <w:rsid w:val="006818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02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2F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2F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F7D"/>
    <w:rPr>
      <w:rFonts w:ascii="Tahoma" w:hAnsi="Tahoma" w:cs="Tahoma"/>
      <w:sz w:val="16"/>
      <w:szCs w:val="16"/>
    </w:rPr>
  </w:style>
  <w:style w:type="character" w:customStyle="1" w:styleId="Heading3Char">
    <w:name w:val="Heading 3 Char"/>
    <w:basedOn w:val="DefaultParagraphFont"/>
    <w:link w:val="Heading3"/>
    <w:uiPriority w:val="9"/>
    <w:rsid w:val="00102F7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02F7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02F7D"/>
    <w:rPr>
      <w:i/>
      <w:iCs/>
    </w:rPr>
  </w:style>
  <w:style w:type="character" w:styleId="Hyperlink">
    <w:name w:val="Hyperlink"/>
    <w:basedOn w:val="DefaultParagraphFont"/>
    <w:uiPriority w:val="99"/>
    <w:semiHidden/>
    <w:unhideWhenUsed/>
    <w:rsid w:val="00102F7D"/>
    <w:rPr>
      <w:color w:val="0000FF"/>
      <w:u w:val="single"/>
    </w:rPr>
  </w:style>
</w:styles>
</file>

<file path=word/webSettings.xml><?xml version="1.0" encoding="utf-8"?>
<w:webSettings xmlns:r="http://schemas.openxmlformats.org/officeDocument/2006/relationships" xmlns:w="http://schemas.openxmlformats.org/wordprocessingml/2006/main">
  <w:divs>
    <w:div w:id="1437796853">
      <w:bodyDiv w:val="1"/>
      <w:marLeft w:val="0"/>
      <w:marRight w:val="0"/>
      <w:marTop w:val="0"/>
      <w:marBottom w:val="0"/>
      <w:divBdr>
        <w:top w:val="none" w:sz="0" w:space="0" w:color="auto"/>
        <w:left w:val="none" w:sz="0" w:space="0" w:color="auto"/>
        <w:bottom w:val="none" w:sz="0" w:space="0" w:color="auto"/>
        <w:right w:val="none" w:sz="0" w:space="0" w:color="auto"/>
      </w:divBdr>
    </w:div>
    <w:div w:id="144927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rchitecture/reference-architectures/ai/batch-scoring-deep-learning"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learn.microsoft.com/en-us/azure/architecture/reference-architectures/ai/training-deep-learning" TargetMode="External"/><Relationship Id="rId12" Type="http://schemas.openxmlformats.org/officeDocument/2006/relationships/hyperlink" Target="https://0xfar.com/?utm_medium=website&amp;utm_source=archdaily.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arn.microsoft.com/en-us/azure/machine-learning/concept-deep-learning-vs-machine-learning" TargetMode="External"/><Relationship Id="rId11" Type="http://schemas.openxmlformats.org/officeDocument/2006/relationships/hyperlink" Target="https://www.solids.live/?utm_medium=website&amp;utm_source=archdaily.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learn.microsoft.com/en-us/azure/architecture/reference-architectures/ai/real-time-scoring-machine-learning-models" TargetMode="External"/><Relationship Id="rId4" Type="http://schemas.openxmlformats.org/officeDocument/2006/relationships/webSettings" Target="webSettings.xml"/><Relationship Id="rId9" Type="http://schemas.openxmlformats.org/officeDocument/2006/relationships/hyperlink" Target="https://learn.microsoft.com/en-us/azure/architecture/example-scenario/ai/training-python-models" TargetMode="External"/><Relationship Id="rId14" Type="http://schemas.openxmlformats.org/officeDocument/2006/relationships/hyperlink" Target="https://aithority.com/category/rob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546</Words>
  <Characters>3118</Characters>
  <Application>Microsoft Office Word</Application>
  <DocSecurity>0</DocSecurity>
  <Lines>25</Lines>
  <Paragraphs>7</Paragraphs>
  <ScaleCrop>false</ScaleCrop>
  <Company/>
  <LinksUpToDate>false</LinksUpToDate>
  <CharactersWithSpaces>3657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dc:creator>
  <cp:keywords/>
  <dc:description/>
  <cp:lastModifiedBy>kamal</cp:lastModifiedBy>
  <cp:revision>2</cp:revision>
  <dcterms:created xsi:type="dcterms:W3CDTF">2022-11-10T10:50:00Z</dcterms:created>
  <dcterms:modified xsi:type="dcterms:W3CDTF">2022-11-10T10:56:00Z</dcterms:modified>
</cp:coreProperties>
</file>