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-1</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EA4488">
        <w:trPr>
          <w:trHeight w:val="377"/>
        </w:trPr>
        <w:tc>
          <w:tcPr>
            <w:tcW w:w="4508" w:type="dxa"/>
          </w:tcPr>
          <w:p w:rsidR="00234D33" w:rsidRDefault="00234D33" w:rsidP="00234D33">
            <w:r>
              <w:t>Assignment Date</w:t>
            </w:r>
          </w:p>
        </w:tc>
        <w:tc>
          <w:tcPr>
            <w:tcW w:w="4508" w:type="dxa"/>
          </w:tcPr>
          <w:p w:rsidR="00234D33" w:rsidRDefault="00EA4488" w:rsidP="00234D33">
            <w:r>
              <w:t>06 November</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EA4488" w:rsidP="00EA4488">
            <w:pPr>
              <w:tabs>
                <w:tab w:val="left" w:pos="2535"/>
              </w:tabs>
            </w:pPr>
            <w:r>
              <w:t>Mr</w:t>
            </w:r>
            <w:r w:rsidR="003C784B">
              <w:t>.K.Murugavel</w:t>
            </w:r>
          </w:p>
        </w:tc>
      </w:tr>
      <w:tr w:rsidR="00D6223F" w:rsidTr="00234D33">
        <w:tc>
          <w:tcPr>
            <w:tcW w:w="4508" w:type="dxa"/>
          </w:tcPr>
          <w:p w:rsidR="00D6223F" w:rsidRDefault="00D6223F" w:rsidP="00234D33">
            <w:r>
              <w:t>Student Roll Number</w:t>
            </w:r>
          </w:p>
        </w:tc>
        <w:tc>
          <w:tcPr>
            <w:tcW w:w="4508" w:type="dxa"/>
          </w:tcPr>
          <w:p w:rsidR="00D6223F" w:rsidRDefault="00EA4488" w:rsidP="00234D33">
            <w:r>
              <w:t>7153191060</w:t>
            </w:r>
            <w:r w:rsidR="003C784B">
              <w:t>09</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DA6774" w:rsidRDefault="00DA6774" w:rsidP="00DA6774">
      <w:pPr>
        <w:widowControl w:val="0"/>
        <w:spacing w:line="360" w:lineRule="auto"/>
        <w:ind w:firstLine="720"/>
        <w:jc w:val="both"/>
      </w:pPr>
    </w:p>
    <w:p w:rsidR="00F049E1" w:rsidRPr="00F049E1" w:rsidRDefault="00F049E1" w:rsidP="00CA36BA">
      <w:pPr>
        <w:widowControl w:val="0"/>
        <w:tabs>
          <w:tab w:val="left" w:pos="3735"/>
        </w:tabs>
        <w:spacing w:line="360" w:lineRule="auto"/>
        <w:jc w:val="both"/>
        <w:rPr>
          <w:b/>
        </w:rPr>
      </w:pPr>
      <w:r>
        <w:rPr>
          <w:b/>
        </w:rPr>
        <w:t>INTRODUCTION:</w:t>
      </w:r>
      <w:r w:rsidR="00CA36BA">
        <w:rPr>
          <w:b/>
        </w:rPr>
        <w:tab/>
      </w:r>
    </w:p>
    <w:p w:rsidR="00DA6774" w:rsidRDefault="00DA6774" w:rsidP="00DA6774">
      <w:pPr>
        <w:widowControl w:val="0"/>
        <w:spacing w:line="360" w:lineRule="auto"/>
        <w:ind w:firstLine="720"/>
        <w:jc w:val="both"/>
        <w:rPr>
          <w:szCs w:val="28"/>
        </w:rPr>
      </w:pPr>
      <w:r w:rsidRPr="005D7470">
        <w:t>Growth in population has led to growth in technology. People use car on large number and number of accidents taking place, is increasing day-by-day. Road accidents are undoubtedly the most frequent happening cases and overall, the cause of the most damage. There are many dangerous roads in the world like mountain roads, narrow curve roads, T roads. Some mountain roads are very narrow and they have many curves. The problems in these curve roads is that the drivers are not able to see the vehicle or obstacles coming from another end of the curve. If the vehicle is in great speed then 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curve the IR sensor senses the car and LED colour changes to red and raises the buzzer giving signal of danger lights, LCD display and buzzer. When two cars pass from the opposite side of a mountain and then it changes one LED colour into green to allow the one car to pass and then the other LED colour turns green. In this way we can prevent the accidents of curved road.</w:t>
      </w:r>
    </w:p>
    <w:p w:rsidR="00DA6774" w:rsidRDefault="00DA6774" w:rsidP="00234D33"/>
    <w:p w:rsidR="00DA6774" w:rsidRDefault="00DA6774" w:rsidP="00DA6774">
      <w:pPr>
        <w:widowControl w:val="0"/>
        <w:spacing w:line="360" w:lineRule="auto"/>
        <w:ind w:firstLine="720"/>
        <w:jc w:val="both"/>
        <w:rPr>
          <w:szCs w:val="28"/>
        </w:rPr>
      </w:pPr>
      <w:r w:rsidRPr="005D7470">
        <w:t>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lights, LCD display and buzzer. When two cars pass from the opposite side of a mountain curve the IR sensor senses the car and LED colour changes to red and raises the buzzer giving signal of danger and then it changes one LED colour into green to allow the one car to pass and then the other LED colour turns g</w:t>
      </w:r>
      <w:r>
        <w:t>reen. In this way we</w:t>
      </w:r>
      <w:r w:rsidRPr="00DA6774">
        <w:rPr>
          <w:sz w:val="28"/>
          <w:szCs w:val="28"/>
        </w:rPr>
        <w:t xml:space="preserve"> </w:t>
      </w:r>
      <w:r>
        <w:rPr>
          <w:noProof/>
          <w:sz w:val="28"/>
          <w:szCs w:val="28"/>
          <w:lang w:val="en-US"/>
        </w:rPr>
        <w:lastRenderedPageBreak/>
        <w:drawing>
          <wp:inline distT="0" distB="0" distL="0" distR="0">
            <wp:extent cx="5731510" cy="2926729"/>
            <wp:effectExtent l="19050" t="0" r="2540" b="0"/>
            <wp:docPr id="3" name="Picture 1" descr="Smart Road Safety and Vehicle Accident Prevention System for Mountain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oad Safety and Vehicle Accident Prevention System for Mountain roads"/>
                    <pic:cNvPicPr>
                      <a:picLocks noChangeAspect="1" noChangeArrowheads="1"/>
                    </pic:cNvPicPr>
                  </pic:nvPicPr>
                  <pic:blipFill>
                    <a:blip r:embed="rId7" cstate="print"/>
                    <a:srcRect/>
                    <a:stretch>
                      <a:fillRect/>
                    </a:stretch>
                  </pic:blipFill>
                  <pic:spPr bwMode="auto">
                    <a:xfrm>
                      <a:off x="0" y="0"/>
                      <a:ext cx="5731510" cy="2926729"/>
                    </a:xfrm>
                    <a:prstGeom prst="rect">
                      <a:avLst/>
                    </a:prstGeom>
                    <a:noFill/>
                    <a:ln w="9525">
                      <a:noFill/>
                      <a:miter lim="800000"/>
                      <a:headEnd/>
                      <a:tailEnd/>
                    </a:ln>
                  </pic:spPr>
                </pic:pic>
              </a:graphicData>
            </a:graphic>
          </wp:inline>
        </w:drawing>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DA6774">
        <w:rPr>
          <w:rFonts w:ascii="Helvetica Neue" w:hAnsi="Helvetica Neue"/>
          <w:b/>
          <w:bCs/>
          <w:color w:val="4C4C4C"/>
          <w:sz w:val="21"/>
          <w:szCs w:val="21"/>
        </w:rPr>
        <w:t xml:space="preserve"> </w:t>
      </w:r>
      <w:r w:rsidRPr="00CB0C7B">
        <w:rPr>
          <w:rFonts w:ascii="Helvetica Neue" w:hAnsi="Helvetica Neue"/>
          <w:b/>
          <w:bCs/>
          <w:color w:val="4C4C4C"/>
          <w:sz w:val="21"/>
          <w:szCs w:val="21"/>
        </w:rPr>
        <w:t>Hardware Specifications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Arduino</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Crystal Oscillator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Resistors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Capacitors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Cables and Connectors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Diodes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lastRenderedPageBreak/>
        <w:t>PCB and Breadboards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LED</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Transformer/Adapter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Push Buttons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Switch</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IC</w:t>
      </w:r>
    </w:p>
    <w:p w:rsidR="00DA6774" w:rsidRPr="00CB0C7B" w:rsidRDefault="00DA6774" w:rsidP="00F049E1">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Black" w:hAnsi="Minion-Black" w:cs="Minion-Black"/>
          <w:b/>
          <w:bCs/>
          <w:sz w:val="24"/>
          <w:szCs w:val="24"/>
          <w:lang w:val="en-US"/>
        </w:rPr>
      </w:pPr>
      <w:r w:rsidRPr="00DA6774">
        <w:rPr>
          <w:rFonts w:ascii="Minion-Black" w:hAnsi="Minion-Black" w:cs="Minion-Black"/>
          <w:b/>
          <w:bCs/>
          <w:sz w:val="24"/>
          <w:szCs w:val="24"/>
          <w:lang w:val="en-US"/>
        </w:rPr>
        <w:t>Designing a Dynamic Assessment Core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Recent thrust into machine learning and its different variants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(supervised, unsupervised, and reinforcement-based) has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made addressing high processing demands in solving various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problems possible. The operational requirements highlighted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Section 3.4 above position the target assessment core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 typical candidate for machine learning considerations.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what follows, we showcase an example modeling to the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network that can facilitate a robust and dynamic processing.</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Hidden Markov Modelling (HMM) is a powerful statistical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tool for modelling time-series systems that can be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characterized to represent probability distributions over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sequence of observations. The tool thus lends itself easily to</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nature of data gathering found in IoT and smart cities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applications. It further stands as a potential base model for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several machine learning approaches, including Bayesian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Mixture Density Network inferences.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Our interest herein is in a novel application HMMsto our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 Specifically, a first-order, time-homogeneous,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discrete HMM is employed to identify the degree to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traversing a certain road link is safe, thereby realizing a safety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HMM at hand can be formally defined by the fivetuple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Math-Regular" w:hAnsi="MinionMath-Regular" w:cs="MinionMath-Regular"/>
          <w:sz w:val="20"/>
          <w:szCs w:val="20"/>
          <w:lang w:val="en-US"/>
        </w:rPr>
        <w:t>Φ =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xml:space="preserve">, where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an array of links’ states;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emission symbols that characterizes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per each state;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is the states’ transition probabilities;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emission (or output) probability matrix; and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initial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state distribution array.We assume that the road link state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terms of safety, denoted </w:t>
      </w:r>
      <w:r w:rsidRPr="00DA6774">
        <w:rPr>
          <w:rFonts w:ascii="Cambria Math" w:hAnsi="Cambria Math" w:cs="Cambria Math"/>
          <w:sz w:val="20"/>
          <w:szCs w:val="20"/>
          <w:lang w:val="en-US"/>
        </w:rPr>
        <w:t>𝑆</w:t>
      </w:r>
      <w:r w:rsidRPr="00DA6774">
        <w:rPr>
          <w:rFonts w:ascii="Cambria Math" w:hAnsi="Cambria Math" w:cs="Cambria Math"/>
          <w:sz w:val="14"/>
          <w:szCs w:val="14"/>
          <w:lang w:val="en-US"/>
        </w:rPr>
        <w:t>𝑡</w:t>
      </w:r>
      <w:r w:rsidRPr="00DA6774">
        <w:rPr>
          <w:rFonts w:ascii="MinionPro-Regular2" w:hAnsi="MinionPro-Regular2" w:cs="MinionPro-Regular2"/>
          <w:sz w:val="20"/>
          <w:szCs w:val="20"/>
          <w:lang w:val="en-US"/>
        </w:rPr>
        <w:t>, is hidden fromthe observer. We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also assume that the current hidden state of a certain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 depends only on the preceding state of the same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lastRenderedPageBreak/>
        <w:t>i.e., that the Markov property is satisfied.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what follows we elaborate on the tuple elements.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 xml:space="preserve">States, </w:t>
      </w:r>
      <w:r w:rsidRPr="00DA6774">
        <w:rPr>
          <w:rFonts w:ascii="MinionPro-BoldIt" w:hAnsi="MinionPro-BoldIt" w:cs="MinionPro-BoldIt"/>
          <w:b/>
          <w:bCs/>
          <w:i/>
          <w:iCs/>
          <w:sz w:val="20"/>
          <w:szCs w:val="20"/>
          <w:lang w:val="en-US"/>
        </w:rPr>
        <w:t>S</w:t>
      </w:r>
      <w:r w:rsidRPr="00DA6774">
        <w:rPr>
          <w:rFonts w:ascii="MinionPro-Regular2" w:hAnsi="MinionPro-Regular2" w:cs="MinionPro-Regular2"/>
          <w:sz w:val="20"/>
          <w:szCs w:val="20"/>
          <w:lang w:val="en-US"/>
        </w:rPr>
        <w:t>: the hidden states of the road link status,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describe the safety of the road link. For example, and without</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loss of generality, two-states can be utilized, whether safe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not. Further in-between states can be added.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Emission Sym</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ols, </w:t>
      </w:r>
      <w:r w:rsidRPr="00DA6774">
        <w:rPr>
          <w:rFonts w:ascii="Cambria Math" w:hAnsi="Cambria Math" w:cs="Cambria Math"/>
          <w:b/>
          <w:bCs/>
          <w:sz w:val="20"/>
          <w:szCs w:val="20"/>
          <w:lang w:val="en-US"/>
        </w:rPr>
        <w:t>𝑀</w:t>
      </w:r>
      <w:r w:rsidRPr="00DA6774">
        <w:rPr>
          <w:rFonts w:ascii="MinionPro-Regular2" w:hAnsi="MinionPro-Regular2" w:cs="MinionPro-Regular2"/>
          <w:sz w:val="20"/>
          <w:szCs w:val="20"/>
          <w:lang w:val="en-US"/>
        </w:rPr>
        <w:t>: the observations from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hidden states can be deduced. Examples of possible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observations are road link congestion rate; road condition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 road infrastructure type, e.g., number of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lanes, type side or highway link; or road infrastructure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characteristic; e.g., road visibility, etc. A metric utilizing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combination of two or more of these and other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also be synthesized.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For illustration, </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can be made to capture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Pro-Regular2" w:hAnsi="MinionPro-Regular2" w:cs="MinionPro-Regular2"/>
          <w:sz w:val="20"/>
          <w:szCs w:val="20"/>
          <w:lang w:val="en-US"/>
        </w:rPr>
        <w:t xml:space="preserve">congestion, with </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 1, 2, . . . ,</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− 1</w:t>
      </w:r>
      <w:r w:rsidRPr="00DA6774">
        <w:rPr>
          <w:rFonts w:ascii="MinionPro-Regular2" w:hAnsi="MinionPro-Regular2" w:cs="MinionPro-Regular2"/>
          <w:sz w:val="20"/>
          <w:szCs w:val="20"/>
          <w:lang w:val="en-US"/>
        </w:rPr>
        <w:t xml:space="preserve">, representing </w:t>
      </w:r>
      <w:r w:rsidRPr="00DA6774">
        <w:rPr>
          <w:rFonts w:ascii="Cambria Math" w:hAnsi="Cambria Math" w:cs="Cambria Math"/>
          <w:sz w:val="20"/>
          <w:szCs w:val="20"/>
          <w:lang w:val="en-US"/>
        </w:rPr>
        <w:t>𝑚</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of congestion. If</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=4</w:t>
      </w:r>
      <w:r w:rsidRPr="00DA6774">
        <w:rPr>
          <w:rFonts w:ascii="MinionPro-Regular2" w:hAnsi="MinionPro-Regular2" w:cs="MinionPro-Regular2"/>
          <w:sz w:val="20"/>
          <w:szCs w:val="20"/>
          <w:lang w:val="en-US"/>
        </w:rPr>
        <w:t>, the congestion can be digitized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into </w:t>
      </w:r>
      <w:r w:rsidRPr="00DA6774">
        <w:rPr>
          <w:rFonts w:ascii="MinionMath-Regular" w:hAnsi="MinionMath-Regular" w:cs="MinionMath-Regular"/>
          <w:sz w:val="20"/>
          <w:szCs w:val="20"/>
          <w:lang w:val="en-US"/>
        </w:rPr>
        <w:t xml:space="preserve">4 </w:t>
      </w:r>
      <w:r w:rsidRPr="00DA6774">
        <w:rPr>
          <w:rFonts w:ascii="MinionPro-Regular2" w:hAnsi="MinionPro-Regular2" w:cs="MinionPro-Regular2"/>
          <w:sz w:val="20"/>
          <w:szCs w:val="20"/>
          <w:lang w:val="en-US"/>
        </w:rPr>
        <w:t xml:space="preserve">levels at </w:t>
      </w:r>
      <w:r w:rsidRPr="00DA6774">
        <w:rPr>
          <w:rFonts w:ascii="MinionMath-Regular" w:hAnsi="MinionMath-Regular" w:cs="MinionMath-Regular"/>
          <w:sz w:val="20"/>
          <w:szCs w:val="20"/>
          <w:lang w:val="en-US"/>
        </w:rPr>
        <w:t>0, 25</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50</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75</w:t>
      </w:r>
      <w:r w:rsidRPr="00DA6774">
        <w:rPr>
          <w:rFonts w:ascii="MinionPro-Regular2" w:hAnsi="MinionPro-Regular2" w:cs="MinionPro-Regular2"/>
          <w:sz w:val="20"/>
          <w:szCs w:val="20"/>
          <w:lang w:val="en-US"/>
        </w:rPr>
        <w:t>%, all relative to the link’s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maximum capacity. If we define the random variable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congestion of road segment, </w:t>
      </w:r>
      <w:r w:rsidRPr="00DA6774">
        <w:rPr>
          <w:rFonts w:ascii="Cambria Math" w:hAnsi="Cambria Math" w:cs="Cambria Math"/>
          <w:sz w:val="20"/>
          <w:szCs w:val="20"/>
          <w:lang w:val="en-US"/>
        </w:rPr>
        <w:t>𝑛</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at time, </w:t>
      </w:r>
      <w:r w:rsidRPr="00DA6774">
        <w:rPr>
          <w:rFonts w:ascii="Cambria Math" w:hAnsi="Cambria Math" w:cs="Cambria Math"/>
          <w:sz w:val="20"/>
          <w:szCs w:val="20"/>
          <w:lang w:val="en-US"/>
        </w:rPr>
        <w:t>𝑡</w:t>
      </w:r>
      <w:r w:rsidRPr="00DA6774">
        <w:rPr>
          <w:rFonts w:ascii="MinionPro-Regular2" w:hAnsi="MinionPro-Regular2" w:cs="MinionPro-Regular2"/>
          <w:sz w:val="20"/>
          <w:szCs w:val="20"/>
          <w:lang w:val="en-US"/>
        </w:rPr>
        <w:t>, then,</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as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function of road segment congestion, can be defined to be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follows.</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0, 0.25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1, 0.5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0.25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2, 0.75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3, 1 ≥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0.75</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(1)</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It is essential to note, however, that the limits of these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would need to be normalized to usefully reflect actual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links congestion levels.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Transition 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ilities, </w:t>
      </w:r>
      <w:r w:rsidRPr="00DA6774">
        <w:rPr>
          <w:rFonts w:ascii="Cambria Math" w:hAnsi="Cambria Math" w:cs="Cambria Math"/>
          <w:b/>
          <w:bCs/>
          <w:sz w:val="20"/>
          <w:szCs w:val="20"/>
          <w:lang w:val="en-US"/>
        </w:rPr>
        <w:t>𝑃</w:t>
      </w:r>
      <w:r w:rsidRPr="00DA6774">
        <w:rPr>
          <w:rFonts w:ascii="MinionPro-Regular2" w:hAnsi="MinionPro-Regular2" w:cs="MinionPro-Regular2"/>
          <w:sz w:val="20"/>
          <w:szCs w:val="20"/>
          <w:lang w:val="en-US"/>
        </w:rPr>
        <w:t>, is the probability of transition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among the two states in the HMM.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ility of Emission, </w:t>
      </w:r>
      <w:r w:rsidRPr="00DA6774">
        <w:rPr>
          <w:rFonts w:ascii="Cambria Math" w:hAnsi="Cambria Math" w:cs="Cambria Math"/>
          <w:b/>
          <w:bCs/>
          <w:sz w:val="20"/>
          <w:szCs w:val="20"/>
          <w:lang w:val="en-US"/>
        </w:rPr>
        <w:t>𝛿</w:t>
      </w:r>
      <w:r w:rsidRPr="00DA6774">
        <w:rPr>
          <w:rFonts w:ascii="MinionMath-Bold" w:hAnsi="MinionMath-Bold" w:cs="MinionMath-Bold"/>
          <w:b/>
          <w:bCs/>
          <w:sz w:val="20"/>
          <w:szCs w:val="20"/>
          <w:lang w:val="en-US"/>
        </w:rPr>
        <w:t xml:space="preserve"> </w:t>
      </w:r>
      <w:r w:rsidRPr="00DA6774">
        <w:rPr>
          <w:rFonts w:ascii="MinionPro-Regular2" w:hAnsi="MinionPro-Regular2" w:cs="MinionPro-Regular2"/>
          <w:sz w:val="20"/>
          <w:szCs w:val="20"/>
          <w:lang w:val="en-US"/>
        </w:rPr>
        <w:t>(or output probabilities),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equal to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1</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and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2</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given the current state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1 </w:t>
      </w:r>
      <w:r w:rsidRPr="00DA6774">
        <w:rPr>
          <w:rFonts w:ascii="MinionPro-Regular2" w:hAnsi="MinionPro-Regular2" w:cs="MinionPro-Regular2"/>
          <w:sz w:val="20"/>
          <w:szCs w:val="20"/>
          <w:lang w:val="en-US"/>
        </w:rPr>
        <w:t xml:space="preserve">(safe) or </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2 </w:t>
      </w:r>
      <w:r w:rsidRPr="00DA6774">
        <w:rPr>
          <w:rFonts w:ascii="MinionPro-Regular2" w:hAnsi="MinionPro-Regular2" w:cs="MinionPro-Regular2"/>
          <w:sz w:val="20"/>
          <w:szCs w:val="20"/>
          <w:lang w:val="en-US"/>
        </w:rPr>
        <w:t>(unsafe) road link, respectively. Extending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illustrative example above, </w:t>
      </w:r>
      <w:r w:rsidRPr="00DA6774">
        <w:rPr>
          <w:rFonts w:ascii="Cambria Math" w:hAnsi="Cambria Math" w:cs="Cambria Math"/>
          <w:sz w:val="20"/>
          <w:szCs w:val="20"/>
          <w:lang w:val="en-US"/>
        </w:rPr>
        <w:t>𝛿</w:t>
      </w:r>
      <w:r w:rsidRPr="00DA6774">
        <w:rPr>
          <w:rFonts w:ascii="Cambria Math" w:hAnsi="Cambria Math" w:cs="Cambria Math"/>
          <w:sz w:val="14"/>
          <w:szCs w:val="14"/>
          <w:lang w:val="en-US"/>
        </w:rPr>
        <w:t>𝑖</w:t>
      </w:r>
      <w:r w:rsidRPr="00DA6774">
        <w:rPr>
          <w:rFonts w:ascii="MinionMath-Capt" w:hAnsi="MinionMath-Capt" w:cs="MinionMath-Capt"/>
          <w:sz w:val="14"/>
          <w:szCs w:val="14"/>
          <w:lang w:val="en-US"/>
        </w:rPr>
        <w:t xml:space="preserve"> </w:t>
      </w:r>
      <w:r w:rsidRPr="00DA6774">
        <w:rPr>
          <w:rFonts w:ascii="MinionPro-Regular2" w:hAnsi="MinionPro-Regular2" w:cs="MinionPro-Regular2"/>
          <w:sz w:val="20"/>
          <w:szCs w:val="20"/>
          <w:lang w:val="en-US"/>
        </w:rPr>
        <w:t>can be calculated if we know</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probability distribution of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an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interpolated from the sensory data. The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be approximated into the best standard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if possible, taking into consideration the trade-off between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accuracy and complexity.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Initial State Distri</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ution, </w:t>
      </w:r>
      <w:r w:rsidRPr="00DA6774">
        <w:rPr>
          <w:rFonts w:ascii="Cambria Math" w:hAnsi="Cambria Math" w:cs="Cambria Math"/>
          <w:sz w:val="20"/>
          <w:szCs w:val="20"/>
          <w:lang w:val="en-US"/>
        </w:rPr>
        <w:t>𝜋</w:t>
      </w:r>
      <w:r w:rsidRPr="00DA6774">
        <w:rPr>
          <w:rFonts w:ascii="MinionPro-Regular2" w:hAnsi="MinionPro-Regular2" w:cs="MinionPro-Regular2"/>
          <w:sz w:val="20"/>
          <w:szCs w:val="20"/>
          <w:lang w:val="en-US"/>
        </w:rPr>
        <w:t>, specifies the initial probability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distribution of the states. While typically initialized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using a uniform distribution assignment, there are generally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 assumptions needed regarding prior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Three traditional algorithms can be employed to efficiently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compute an HMM, namely, the Viterbi algorithm,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Forward-Backward algorithm, and the Expectation-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Maximization algorithm [42]. This is particularly advantageous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the computation of link safety for our purposes.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Furthermore, once the HMM is determined, the state of</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links (as well the state of regions) can be identified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utilized using various services, including route planning, as</w:t>
      </w:r>
    </w:p>
    <w:p w:rsidR="00362D2B" w:rsidRPr="001B39D4" w:rsidRDefault="00DA6774" w:rsidP="006C45AE">
      <w:pPr>
        <w:pStyle w:val="ListParagraph"/>
        <w:widowControl w:val="0"/>
        <w:numPr>
          <w:ilvl w:val="0"/>
          <w:numId w:val="1"/>
        </w:numPr>
        <w:spacing w:line="360" w:lineRule="auto"/>
        <w:rPr>
          <w:b/>
          <w:bCs/>
        </w:rPr>
      </w:pPr>
      <w:r w:rsidRPr="001B39D4">
        <w:rPr>
          <w:rFonts w:ascii="MinionPro-Regular2" w:hAnsi="MinionPro-Regular2" w:cs="MinionPro-Regular2"/>
          <w:sz w:val="20"/>
          <w:szCs w:val="20"/>
          <w:lang w:val="en-US"/>
        </w:rPr>
        <w:t>will be discussed in the next</w:t>
      </w:r>
      <w:r w:rsidR="001B39D4" w:rsidRPr="001B39D4">
        <w:t xml:space="preserve"> </w:t>
      </w:r>
      <w:r w:rsidR="001B39D4" w:rsidRPr="001B39D4">
        <w:rPr>
          <w:b/>
          <w:bCs/>
        </w:rPr>
        <w:t xml:space="preserve"> </w:t>
      </w:r>
      <w:r w:rsidRPr="001B39D4">
        <w:rPr>
          <w:b/>
          <w:bCs/>
        </w:rPr>
        <w:t>Question 1:</w:t>
      </w:r>
    </w:p>
    <w:p w:rsidR="00362D2B" w:rsidRDefault="00F049E1" w:rsidP="006C45AE">
      <w:r w:rsidRPr="00F049E1">
        <w:rPr>
          <w:b/>
        </w:rPr>
        <w:lastRenderedPageBreak/>
        <w:t>1</w:t>
      </w:r>
      <w:r>
        <w:rPr>
          <w:b/>
        </w:rPr>
        <w:t>.</w:t>
      </w:r>
      <w:r w:rsidR="00362D2B" w:rsidRPr="00F049E1">
        <w:rPr>
          <w:b/>
        </w:rPr>
        <w:t>W</w:t>
      </w:r>
      <w:r w:rsidR="00514AC7" w:rsidRPr="00F049E1">
        <w:rPr>
          <w:b/>
        </w:rPr>
        <w:t>rite</w:t>
      </w:r>
      <w:r w:rsidR="00514AC7">
        <w:t xml:space="preserve"> a program which will find all such numbers which are divisible by 7 but are not a multiple of 5</w:t>
      </w:r>
      <w:r w:rsidR="00362D2B">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0901C1" w:rsidRDefault="000901C1" w:rsidP="000901C1">
      <w:pPr>
        <w:rPr>
          <w:b/>
          <w:bCs/>
        </w:rPr>
      </w:pPr>
    </w:p>
    <w:p w:rsidR="00E45461" w:rsidRDefault="00F049E1" w:rsidP="00E45461">
      <w:pPr>
        <w:spacing w:after="0" w:line="300" w:lineRule="atLeast"/>
        <w:jc w:val="both"/>
      </w:pPr>
      <w:r>
        <w:rPr>
          <w:b/>
        </w:rPr>
        <w:t>2</w:t>
      </w:r>
      <w:r>
        <w:t>.</w:t>
      </w:r>
      <w:r w:rsidR="00E45461" w:rsidRPr="00E45461">
        <w:t>With a given integral number n, write a program to generate a dictionary that contains (i, i*i) such that is an integral number between 1 and n (both included). and then the program should print the dictionary.</w:t>
      </w:r>
    </w:p>
    <w:p w:rsidR="00F327A0" w:rsidRDefault="00F327A0" w:rsidP="00E45461">
      <w:pPr>
        <w:spacing w:after="0" w:line="300" w:lineRule="atLeast"/>
        <w:jc w:val="both"/>
      </w:pPr>
    </w:p>
    <w:p w:rsidR="00F327A0" w:rsidRDefault="00F327A0" w:rsidP="00E45461">
      <w:pPr>
        <w:spacing w:after="0" w:line="300" w:lineRule="atLeast"/>
        <w:jc w:val="both"/>
      </w:pPr>
      <w:r>
        <w:t xml:space="preserve">Suppose the following input is supplied </w:t>
      </w:r>
      <w:r w:rsidR="00247AAC">
        <w:t>to the program:</w:t>
      </w:r>
    </w:p>
    <w:p w:rsidR="00247AAC" w:rsidRDefault="00247AAC" w:rsidP="00E45461">
      <w:pPr>
        <w:spacing w:after="0" w:line="300" w:lineRule="atLeast"/>
        <w:jc w:val="both"/>
      </w:pPr>
      <w:r>
        <w:t>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1B39D4">
        <w:trPr>
          <w:gridAfter w:val="1"/>
        </w:trPr>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p w:rsidR="008172B6" w:rsidRPr="008172B6" w:rsidRDefault="008172B6" w:rsidP="001B39D4">
            <w:pPr>
              <w:spacing w:after="0" w:line="300" w:lineRule="atLeast"/>
              <w:jc w:val="right"/>
              <w:rPr>
                <w:rFonts w:eastAsia="Times New Roman" w:cstheme="minorHAnsi"/>
                <w:color w:val="0070C0"/>
                <w:lang w:eastAsia="en-IN"/>
              </w:rPr>
            </w:pP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344E77" w:rsidP="001B39D4">
            <w:pPr>
              <w:spacing w:after="0" w:line="300" w:lineRule="atLeast"/>
              <w:rPr>
                <w:rFonts w:eastAsia="Times New Roman" w:cstheme="minorHAnsi"/>
                <w:color w:val="0070C0"/>
                <w:lang w:eastAsia="en-IN"/>
              </w:rPr>
            </w:pPr>
            <w:r>
              <w:rPr>
                <w:rFonts w:eastAsia="Times New Roman" w:cstheme="minorHAnsi"/>
                <w:color w:val="0070C0"/>
                <w:lang w:eastAsia="en-IN"/>
              </w:rPr>
              <w:lastRenderedPageBreak/>
              <w:t xml:space="preserve"> </w:t>
            </w: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1B39D4" w:rsidP="00247AAC">
      <w:pPr>
        <w:spacing w:after="0" w:line="300" w:lineRule="atLeast"/>
        <w:jc w:val="both"/>
      </w:pPr>
      <w:r>
        <w:br w:type="textWrapping" w:clear="all"/>
      </w:r>
    </w:p>
    <w:p w:rsidR="00B83B80" w:rsidRDefault="00B15AB2" w:rsidP="00B15AB2">
      <w:pPr>
        <w:autoSpaceDE w:val="0"/>
        <w:autoSpaceDN w:val="0"/>
        <w:adjustRightInd w:val="0"/>
        <w:spacing w:after="0" w:line="240" w:lineRule="auto"/>
        <w:rPr>
          <w:rFonts w:ascii="Minion-Black" w:hAnsi="Minion-Black" w:cs="Minion-Black"/>
          <w:b/>
          <w:bCs/>
          <w:sz w:val="24"/>
          <w:szCs w:val="24"/>
          <w:lang w:val="en-US"/>
        </w:rPr>
      </w:pPr>
      <w:r w:rsidRPr="00BC6979">
        <w:rPr>
          <w:noProof/>
          <w:lang w:val="en-US"/>
        </w:rPr>
        <w:drawing>
          <wp:inline distT="0" distB="0" distL="0" distR="0">
            <wp:extent cx="5731510" cy="1222375"/>
            <wp:effectExtent l="19050" t="0" r="2540" b="0"/>
            <wp:docPr id="5"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731510" cy="1222375"/>
                    </a:xfrm>
                    <a:prstGeom prst="rect">
                      <a:avLst/>
                    </a:prstGeom>
                  </pic:spPr>
                </pic:pic>
              </a:graphicData>
            </a:graphic>
          </wp:inline>
        </w:drawing>
      </w: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15AB2" w:rsidRPr="00B83B80" w:rsidRDefault="00B15AB2" w:rsidP="00B15AB2">
      <w:pPr>
        <w:autoSpaceDE w:val="0"/>
        <w:autoSpaceDN w:val="0"/>
        <w:adjustRightInd w:val="0"/>
        <w:spacing w:after="0" w:line="240" w:lineRule="auto"/>
        <w:rPr>
          <w:rFonts w:ascii="Minion-Black" w:hAnsi="Minion-Black" w:cs="Minion-Black"/>
          <w:b/>
          <w:bCs/>
          <w:sz w:val="28"/>
          <w:szCs w:val="28"/>
          <w:lang w:val="en-US"/>
        </w:rPr>
      </w:pPr>
      <w:r w:rsidRPr="00B83B80">
        <w:rPr>
          <w:rFonts w:ascii="Minion-Black" w:hAnsi="Minion-Black" w:cs="Minion-Black"/>
          <w:b/>
          <w:bCs/>
          <w:sz w:val="28"/>
          <w:szCs w:val="28"/>
          <w:lang w:val="en-US"/>
        </w:rPr>
        <w:t>Safety-Based Route Planning</w:t>
      </w:r>
    </w:p>
    <w:p w:rsidR="00B83B80" w:rsidRPr="00B83B80" w:rsidRDefault="00B83B80" w:rsidP="00B83B80">
      <w:pPr>
        <w:autoSpaceDE w:val="0"/>
        <w:autoSpaceDN w:val="0"/>
        <w:adjustRightInd w:val="0"/>
        <w:spacing w:after="0" w:line="240" w:lineRule="auto"/>
        <w:jc w:val="both"/>
        <w:rPr>
          <w:rFonts w:ascii="MinionPro-Regular2" w:hAnsi="MinionPro-Regular2" w:cs="MinionPro-Regular2"/>
          <w:sz w:val="28"/>
          <w:szCs w:val="28"/>
          <w:lang w:val="en-US"/>
        </w:rPr>
      </w:pPr>
    </w:p>
    <w:p w:rsidR="00B15AB2" w:rsidRPr="00B83B80" w:rsidRDefault="00B83B80"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sz w:val="28"/>
          <w:szCs w:val="28"/>
          <w:lang w:val="en-US"/>
        </w:rPr>
        <w:t xml:space="preserve">       </w:t>
      </w:r>
      <w:r>
        <w:rPr>
          <w:rFonts w:ascii="MinionPro-Regular2" w:hAnsi="MinionPro-Regular2" w:cs="MinionPro-Regular2"/>
          <w:lang w:val="en-US"/>
        </w:rPr>
        <w:t xml:space="preserve">        </w:t>
      </w:r>
      <w:r w:rsidR="00B15AB2" w:rsidRPr="00B83B80">
        <w:rPr>
          <w:rFonts w:ascii="MinionPro-Regular2" w:hAnsi="MinionPro-Regular2" w:cs="MinionPro-Regular2"/>
          <w:lang w:val="en-US"/>
        </w:rPr>
        <w:t>Route planning has become widely used in both personal andreliability. Various applications employ efficient algorithmsfor route planning [43]. Trip time and cost, e.g., for tolls,</w:t>
      </w:r>
      <w:r>
        <w:rPr>
          <w:rFonts w:ascii="MinionPro-Regular2" w:hAnsi="MinionPro-Regular2" w:cs="MinionPro-Regular2"/>
          <w:lang w:val="en-US"/>
        </w:rPr>
        <w:t>have been</w:t>
      </w:r>
      <w:r w:rsidR="00B15AB2" w:rsidRPr="00B83B80">
        <w:rPr>
          <w:rFonts w:ascii="MinionPro-Regular2" w:hAnsi="MinionPro-Regular2" w:cs="MinionPro-Regular2"/>
          <w:lang w:val="en-US"/>
        </w:rPr>
        <w:t>the typical metrics for route planning applications,b</w:t>
      </w:r>
      <w:r>
        <w:rPr>
          <w:rFonts w:ascii="MinionPro-Regular2" w:hAnsi="MinionPro-Regular2" w:cs="MinionPro-Regular2"/>
          <w:lang w:val="en-US"/>
        </w:rPr>
        <w:t xml:space="preserve">ut other metrics, however, have </w:t>
      </w:r>
      <w:r w:rsidR="00B15AB2" w:rsidRPr="00B83B80">
        <w:rPr>
          <w:rFonts w:ascii="MinionPro-Regular2" w:hAnsi="MinionPro-Regular2" w:cs="MinionPro-Regular2"/>
          <w:lang w:val="en-US"/>
        </w:rPr>
        <w:t>been utilized, e.g., for fuel</w:t>
      </w:r>
      <w:r>
        <w:rPr>
          <w:rFonts w:ascii="MinionPro-Regular2" w:hAnsi="MinionPro-Regular2" w:cs="MinionPro-Regular2"/>
          <w:lang w:val="en-US"/>
        </w:rPr>
        <w:t xml:space="preserve"> </w:t>
      </w:r>
      <w:r w:rsidR="00B15AB2" w:rsidRPr="00B83B80">
        <w:rPr>
          <w:rFonts w:ascii="MinionPro-Regular2" w:hAnsi="MinionPro-Regular2" w:cs="MinionPro-Regular2"/>
          <w:lang w:val="en-US"/>
        </w:rPr>
        <w:t>emission/consumption or energy requirements of electric</w:t>
      </w:r>
    </w:p>
    <w:p w:rsid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vehicles.Using the dynamic safety assessment proposed above, itis now possible to route vehicles across cities based on asafety. In this manner, drivers can be directed through routesthat minimizes their overall risk in traversing the road network.Meanwhile, enforcement can distribute vehicles acrossdifferent paths to distribute risk of the network and avoidhaving critically unsafe links or routes within the network.It is furthermore possible to target auxiliary mechanismsfor safety-control across</w:t>
      </w:r>
      <w:r w:rsidR="00B83B80">
        <w:rPr>
          <w:rFonts w:ascii="MinionPro-Regular2" w:hAnsi="MinionPro-Regular2" w:cs="MinionPro-Regular2"/>
          <w:lang w:val="en-US"/>
        </w:rPr>
        <w:t>.</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p>
    <w:p w:rsidR="00344E77"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 </w:t>
      </w:r>
      <w:r w:rsidR="00B83B80">
        <w:rPr>
          <w:rFonts w:ascii="MinionPro-Regular2" w:hAnsi="MinionPro-Regular2" w:cs="MinionPro-Regular2"/>
          <w:lang w:val="en-US"/>
        </w:rPr>
        <w:t xml:space="preserve">           </w:t>
      </w:r>
      <w:r w:rsidR="00344E77">
        <w:rPr>
          <w:rFonts w:ascii="MinionPro-Regular2" w:hAnsi="MinionPro-Regular2" w:cs="MinionPro-Regular2"/>
          <w:lang w:val="en-US"/>
        </w:rPr>
        <w:t>T</w:t>
      </w:r>
      <w:r w:rsidRPr="00B83B80">
        <w:rPr>
          <w:rFonts w:ascii="MinionPro-Regular2" w:hAnsi="MinionPro-Regular2" w:cs="MinionPro-Regular2"/>
          <w:lang w:val="en-US"/>
        </w:rPr>
        <w:t>he network by controlling and</w:t>
      </w:r>
      <w:r w:rsidR="00B83B80">
        <w:rPr>
          <w:rFonts w:ascii="MinionPro-Regular2" w:hAnsi="MinionPro-Regular2" w:cs="MinionPro-Regular2"/>
          <w:lang w:val="en-US"/>
        </w:rPr>
        <w:t xml:space="preserve"> </w:t>
      </w:r>
      <w:r w:rsidRPr="00B83B80">
        <w:rPr>
          <w:rFonts w:ascii="MinionPro-Regular2" w:hAnsi="MinionPro-Regular2" w:cs="MinionPro-Regular2"/>
          <w:lang w:val="en-US"/>
        </w:rPr>
        <w:t>redirecting traffic based on user driving behavior or inresponseto incidental changes in the road network.8 Wireless Communications and Mobile ComputingAn advantage of the assessment core proposed aboveis that a routing algorithm can be operated directly onits generated values. In what follows we describe a directapplication for routes assum</w:t>
      </w:r>
      <w:r w:rsidR="00B83B80">
        <w:rPr>
          <w:rFonts w:ascii="MinionPro-Regular2" w:hAnsi="MinionPro-Regular2" w:cs="MinionPro-Regular2"/>
          <w:lang w:val="en-US"/>
        </w:rPr>
        <w:t>ed to be traversed shortly afte</w:t>
      </w:r>
      <w:r w:rsidRPr="00B83B80">
        <w:rPr>
          <w:rFonts w:ascii="MinionPro-Regular2" w:hAnsi="MinionPro-Regular2" w:cs="MinionPro-Regular2"/>
          <w:lang w:val="en-US"/>
        </w:rPr>
        <w:t>the route have been computed, and that require a traversaltime sufficiently less than transition time in the HMM. Theseassumptions are without loss in generality and can be relaxedwith easy modifications to the route planning formulation</w:t>
      </w:r>
      <w:r w:rsidR="00344E77">
        <w:rPr>
          <w:rFonts w:ascii="MinionPro-Regular2" w:hAnsi="MinionPro-Regular2" w:cs="MinionPro-Regular2"/>
          <w:lang w:val="en-US"/>
        </w:rPr>
        <w:t xml:space="preserve"> </w:t>
      </w:r>
      <w:r w:rsidRPr="00B83B80">
        <w:rPr>
          <w:rFonts w:ascii="MinionPro-Regular2" w:hAnsi="MinionPro-Regular2" w:cs="MinionPro-Regular2"/>
          <w:lang w:val="en-US"/>
        </w:rPr>
        <w:t>presented below.</w:t>
      </w:r>
    </w:p>
    <w:p w:rsidR="00344E77" w:rsidRDefault="00344E77" w:rsidP="00B83B80">
      <w:pPr>
        <w:autoSpaceDE w:val="0"/>
        <w:autoSpaceDN w:val="0"/>
        <w:adjustRightInd w:val="0"/>
        <w:spacing w:after="0" w:line="240" w:lineRule="auto"/>
        <w:jc w:val="both"/>
        <w:rPr>
          <w:rFonts w:ascii="MinionPro-Regular2" w:hAnsi="MinionPro-Regular2" w:cs="MinionPro-Regular2"/>
          <w:lang w:val="en-US"/>
        </w:rPr>
      </w:pPr>
    </w:p>
    <w:p w:rsidR="00B15AB2"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r w:rsidR="00B15AB2" w:rsidRPr="00B83B80">
        <w:rPr>
          <w:rFonts w:ascii="MinionPro-Regular2" w:hAnsi="MinionPro-Regular2" w:cs="MinionPro-Regular2"/>
          <w:lang w:val="en-US"/>
        </w:rPr>
        <w:t xml:space="preserve">Consider a graph </w:t>
      </w:r>
      <w:r w:rsidR="00B15AB2" w:rsidRPr="00B83B80">
        <w:rPr>
          <w:rFonts w:ascii="MinionMath-Regular" w:hAnsi="MinionMath-Regular" w:cs="MinionMath-Regular"/>
          <w:lang w:val="en-US"/>
        </w:rPr>
        <w:t>(</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w:t>
      </w:r>
      <w:r w:rsidR="00B15AB2" w:rsidRPr="00B83B80">
        <w:rPr>
          <w:rFonts w:ascii="MinionPro-Regular2" w:hAnsi="MinionPro-Regular2" w:cs="MinionPro-Regular2"/>
          <w:lang w:val="en-US"/>
        </w:rPr>
        <w:t xml:space="preserve">, with </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 xml:space="preserve">comprising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nodes(vertices), and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comprising the edges in the graph. Nodesrepresent starting, ending, a</w:t>
      </w:r>
      <w:r w:rsidR="00B83B80">
        <w:rPr>
          <w:rFonts w:ascii="MinionPro-Regular2" w:hAnsi="MinionPro-Regular2" w:cs="MinionPro-Regular2"/>
          <w:lang w:val="en-US"/>
        </w:rPr>
        <w:t>nd midway stops for the vehicle,</w:t>
      </w:r>
      <w:r w:rsidR="00B15AB2" w:rsidRPr="00B83B80">
        <w:rPr>
          <w:rFonts w:ascii="MinionPro-Regular2" w:hAnsi="MinionPro-Regular2" w:cs="MinionPro-Regular2"/>
          <w:lang w:val="en-US"/>
        </w:rPr>
        <w:t>and our interest is in routing a vehicle from a source node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w:t>
      </w:r>
      <w:r w:rsidRPr="00B83B80">
        <w:rPr>
          <w:rFonts w:ascii="Cambria Math" w:hAnsi="Cambria Math" w:cs="Cambria Math"/>
          <w:lang w:val="en-US"/>
        </w:rPr>
        <w:t>𝑠</w:t>
      </w:r>
      <w:r w:rsidRPr="00B83B80">
        <w:rPr>
          <w:rFonts w:ascii="MinionPro-Regular2" w:hAnsi="MinionPro-Regular2" w:cs="MinionPro-Regular2"/>
          <w:lang w:val="en-US"/>
        </w:rPr>
        <w:t>) to a destination node (</w:t>
      </w:r>
      <w:r w:rsidRPr="00B83B80">
        <w:rPr>
          <w:rFonts w:ascii="Cambria Math" w:hAnsi="Cambria Math" w:cs="Cambria Math"/>
          <w:lang w:val="en-US"/>
        </w:rPr>
        <w:t>𝑑</w:t>
      </w:r>
      <w:r w:rsidRPr="00B83B80">
        <w:rPr>
          <w:rFonts w:ascii="MinionPro-Regular2" w:hAnsi="MinionPro-Regular2" w:cs="MinionPro-Regular2"/>
          <w:lang w:val="en-US"/>
        </w:rPr>
        <w:t>). Vertices are further identifiedby numbers, with vertex 0 identifying the source node and</w:t>
      </w:r>
      <w:r w:rsidRPr="00B83B80">
        <w:rPr>
          <w:rFonts w:ascii="MinionMath-Regular" w:hAnsi="MinionMath-Regular" w:cs="MinionMath-Regular"/>
          <w:lang w:val="en-US"/>
        </w:rPr>
        <w:t xml:space="preserve">0 &lt;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𝑛</w:t>
      </w:r>
      <w:r w:rsidRPr="00B83B80">
        <w:rPr>
          <w:rFonts w:ascii="MinionMath-Regular" w:hAnsi="MinionMath-Regular" w:cs="MinionMath-Regular"/>
          <w:lang w:val="en-US"/>
        </w:rPr>
        <w:t xml:space="preserve"> </w:t>
      </w:r>
      <w:r w:rsidRPr="00B83B80">
        <w:rPr>
          <w:rFonts w:ascii="MinionPro-Regular2" w:hAnsi="MinionPro-Regular2" w:cs="MinionPro-Regular2"/>
          <w:lang w:val="en-US"/>
        </w:rPr>
        <w:t>identifying possible target destinations. Nonsource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nodes make the set </w:t>
      </w:r>
      <w:r w:rsidRPr="00B83B80">
        <w:rPr>
          <w:rFonts w:ascii="Cambria Math" w:hAnsi="Cambria Math" w:cs="Cambria Math"/>
          <w:lang w:val="en-US"/>
        </w:rPr>
        <w:t>𝑉∗</w:t>
      </w:r>
      <w:r w:rsidRPr="00B83B80">
        <w:rPr>
          <w:rFonts w:ascii="MinionMath-Capt" w:hAnsi="MinionMath-Capt" w:cs="MinionMath-Capt"/>
          <w:lang w:val="en-US"/>
        </w:rPr>
        <w:t xml:space="preserve"> </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{0</w:t>
      </w:r>
      <w:r w:rsidRPr="00B83B80">
        <w:rPr>
          <w:rFonts w:ascii="MinionPro-Regular2" w:hAnsi="MinionPro-Regular2" w:cs="MinionPro-Regular2"/>
          <w:lang w:val="en-US"/>
        </w:rPr>
        <w:t xml:space="preserve">.The set of edges </w:t>
      </w:r>
      <w:r w:rsidRPr="00B83B80">
        <w:rPr>
          <w:rFonts w:ascii="Cambria Math" w:hAnsi="Cambria Math" w:cs="Cambria Math"/>
          <w:lang w:val="en-US"/>
        </w:rPr>
        <w:t>𝐸</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Cambria Math" w:hAnsi="Cambria Math" w:cs="Cambria Math"/>
          <w:lang w:val="en-US"/>
        </w:rPr>
        <w:t>∈</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xml:space="preserve">;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MinionPro-Regular2" w:hAnsi="MinionPro-Regular2" w:cs="MinionPro-Regular2"/>
          <w:lang w:val="en-US"/>
        </w:rPr>
        <w:t>represents</w:t>
      </w:r>
    </w:p>
    <w:p w:rsidR="00BC6979"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lastRenderedPageBreak/>
        <w:t xml:space="preserve">           T</w:t>
      </w:r>
      <w:r w:rsidR="00B15AB2" w:rsidRPr="00B83B80">
        <w:rPr>
          <w:rFonts w:ascii="MinionPro-Regular2" w:hAnsi="MinionPro-Regular2" w:cs="MinionPro-Regular2"/>
          <w:lang w:val="en-US"/>
        </w:rPr>
        <w:t xml:space="preserve">he set of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+ 1)/2 </w:t>
      </w:r>
      <w:r w:rsidR="00B15AB2" w:rsidRPr="00B83B80">
        <w:rPr>
          <w:rFonts w:ascii="MinionPro-Regular2" w:hAnsi="MinionPro-Regular2" w:cs="MinionPro-Regular2"/>
          <w:lang w:val="en-US"/>
        </w:rPr>
        <w:t xml:space="preserve">links between the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 Eachedge has an associated traversal cost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&gt; 0</w:t>
      </w:r>
      <w:r w:rsidR="00B15AB2" w:rsidRPr="00B83B80">
        <w:rPr>
          <w:rFonts w:ascii="MinionPro-Regular2" w:hAnsi="MinionPro-Regular2" w:cs="MinionPro-Regular2"/>
          <w:lang w:val="en-US"/>
        </w:rPr>
        <w:t>, which maybe either 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𝑐𝑗𝑖</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or asymmetric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𝑐𝑖𝑗</w:t>
      </w:r>
      <w:r w:rsidR="00B15AB2" w:rsidRPr="00B83B80">
        <w:rPr>
          <w:rFonts w:ascii="MinionPro-Regular2" w:hAnsi="MinionPro-Regular2" w:cs="MinionPro-Regular2"/>
          <w:lang w:val="en-US"/>
        </w:rPr>
        <w:t>).</w:t>
      </w:r>
      <w:r w:rsidR="00B15AB2">
        <w:rPr>
          <w:noProof/>
          <w:lang w:val="en-US"/>
        </w:rPr>
        <w:drawing>
          <wp:inline distT="0" distB="0" distL="0" distR="0">
            <wp:extent cx="5731051" cy="3848100"/>
            <wp:effectExtent l="19050" t="0" r="2999" b="0"/>
            <wp:docPr id="4" name="Picture 1" descr="ACCIDENT PREVENTION ROAD SAFETY MODEL WITH SPEED 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IDENT PREVENTION ROAD SAFETY MODEL WITH SPEED BREAKER ..."/>
                    <pic:cNvPicPr>
                      <a:picLocks noChangeAspect="1" noChangeArrowheads="1"/>
                    </pic:cNvPicPr>
                  </pic:nvPicPr>
                  <pic:blipFill>
                    <a:blip r:embed="rId10"/>
                    <a:srcRect/>
                    <a:stretch>
                      <a:fillRect/>
                    </a:stretch>
                  </pic:blipFill>
                  <pic:spPr bwMode="auto">
                    <a:xfrm>
                      <a:off x="0" y="0"/>
                      <a:ext cx="5731510" cy="3848408"/>
                    </a:xfrm>
                    <a:prstGeom prst="rect">
                      <a:avLst/>
                    </a:prstGeom>
                    <a:noFill/>
                    <a:ln w="9525">
                      <a:noFill/>
                      <a:miter lim="800000"/>
                      <a:headEnd/>
                      <a:tailEnd/>
                    </a:ln>
                  </pic:spPr>
                </pic:pic>
              </a:graphicData>
            </a:graphic>
          </wp:inline>
        </w:drawing>
      </w:r>
    </w:p>
    <w:sectPr w:rsidR="00BC6979" w:rsidRPr="00B83B80" w:rsidSect="00505C6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E22" w:rsidRDefault="009C3E22" w:rsidP="00EA4488">
      <w:pPr>
        <w:spacing w:after="0" w:line="240" w:lineRule="auto"/>
      </w:pPr>
      <w:r>
        <w:separator/>
      </w:r>
    </w:p>
  </w:endnote>
  <w:endnote w:type="continuationSeparator" w:id="1">
    <w:p w:rsidR="009C3E22" w:rsidRDefault="009C3E22" w:rsidP="00EA4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sig w:usb0="00000000" w:usb1="00000000" w:usb2="00000000" w:usb3="00000000" w:csb0="00000000" w:csb1="00000000"/>
  </w:font>
  <w:font w:name="Minion-Black">
    <w:panose1 w:val="00000000000000000000"/>
    <w:charset w:val="00"/>
    <w:family w:val="roman"/>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 w:name="MinionMath-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Pro-Bold2">
    <w:panose1 w:val="00000000000000000000"/>
    <w:charset w:val="00"/>
    <w:family w:val="auto"/>
    <w:notTrueType/>
    <w:pitch w:val="default"/>
    <w:sig w:usb0="00000003" w:usb1="00000000" w:usb2="00000000" w:usb3="00000000" w:csb0="00000001" w:csb1="00000000"/>
  </w:font>
  <w:font w:name="MinionPro-BoldIt">
    <w:panose1 w:val="00000000000000000000"/>
    <w:charset w:val="00"/>
    <w:family w:val="swiss"/>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MinionMath-Capt">
    <w:panose1 w:val="00000000000000000000"/>
    <w:charset w:val="00"/>
    <w:family w:val="auto"/>
    <w:notTrueType/>
    <w:pitch w:val="default"/>
    <w:sig w:usb0="00000003" w:usb1="00000000" w:usb2="00000000" w:usb3="00000000" w:csb0="00000001" w:csb1="00000000"/>
  </w:font>
  <w:font w:name="MinionMath-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E22" w:rsidRDefault="009C3E22" w:rsidP="00EA4488">
      <w:pPr>
        <w:spacing w:after="0" w:line="240" w:lineRule="auto"/>
      </w:pPr>
      <w:r>
        <w:separator/>
      </w:r>
    </w:p>
  </w:footnote>
  <w:footnote w:type="continuationSeparator" w:id="1">
    <w:p w:rsidR="009C3E22" w:rsidRDefault="009C3E22" w:rsidP="00EA44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24B0A"/>
    <w:multiLevelType w:val="multilevel"/>
    <w:tmpl w:val="F0E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66151"/>
    <w:rsid w:val="001B39D4"/>
    <w:rsid w:val="00213958"/>
    <w:rsid w:val="00234D33"/>
    <w:rsid w:val="00247AAC"/>
    <w:rsid w:val="00282565"/>
    <w:rsid w:val="00344E77"/>
    <w:rsid w:val="00362D2B"/>
    <w:rsid w:val="00363853"/>
    <w:rsid w:val="003C784B"/>
    <w:rsid w:val="00450348"/>
    <w:rsid w:val="00505C63"/>
    <w:rsid w:val="00514AC7"/>
    <w:rsid w:val="006C45AE"/>
    <w:rsid w:val="00715419"/>
    <w:rsid w:val="007C0910"/>
    <w:rsid w:val="008031D9"/>
    <w:rsid w:val="008042EA"/>
    <w:rsid w:val="008172B6"/>
    <w:rsid w:val="009C0FCA"/>
    <w:rsid w:val="009C3E22"/>
    <w:rsid w:val="00A4479B"/>
    <w:rsid w:val="00AC7F0A"/>
    <w:rsid w:val="00B15AB2"/>
    <w:rsid w:val="00B83B80"/>
    <w:rsid w:val="00BC6979"/>
    <w:rsid w:val="00C25ADF"/>
    <w:rsid w:val="00CA36BA"/>
    <w:rsid w:val="00D6223F"/>
    <w:rsid w:val="00D73D80"/>
    <w:rsid w:val="00DA6774"/>
    <w:rsid w:val="00E45461"/>
    <w:rsid w:val="00EA4488"/>
    <w:rsid w:val="00F049E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8"/>
    <w:rPr>
      <w:rFonts w:ascii="Tahoma" w:hAnsi="Tahoma" w:cs="Tahoma"/>
      <w:sz w:val="16"/>
      <w:szCs w:val="16"/>
    </w:rPr>
  </w:style>
  <w:style w:type="paragraph" w:styleId="Header">
    <w:name w:val="header"/>
    <w:basedOn w:val="Normal"/>
    <w:link w:val="HeaderChar"/>
    <w:uiPriority w:val="99"/>
    <w:semiHidden/>
    <w:unhideWhenUsed/>
    <w:rsid w:val="00EA44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488"/>
  </w:style>
  <w:style w:type="paragraph" w:styleId="Footer">
    <w:name w:val="footer"/>
    <w:basedOn w:val="Normal"/>
    <w:link w:val="FooterChar"/>
    <w:uiPriority w:val="99"/>
    <w:semiHidden/>
    <w:unhideWhenUsed/>
    <w:rsid w:val="00EA44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488"/>
  </w:style>
  <w:style w:type="paragraph" w:styleId="ListParagraph">
    <w:name w:val="List Paragraph"/>
    <w:basedOn w:val="Normal"/>
    <w:uiPriority w:val="34"/>
    <w:qFormat/>
    <w:rsid w:val="00DA6774"/>
    <w:pPr>
      <w:ind w:left="720"/>
      <w:contextualSpacing/>
    </w:p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37</cp:revision>
  <dcterms:created xsi:type="dcterms:W3CDTF">2022-09-18T16:18:00Z</dcterms:created>
  <dcterms:modified xsi:type="dcterms:W3CDTF">2022-11-06T10:16:00Z</dcterms:modified>
</cp:coreProperties>
</file>