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425" w:rsidRPr="000D7C16" w:rsidRDefault="002212FB">
      <w:pPr>
        <w:rPr>
          <w:rFonts w:ascii="Times New Roman" w:hAnsi="Times New Roman" w:cs="Times New Roman"/>
          <w:b/>
          <w:color w:val="000000" w:themeColor="text1"/>
          <w:sz w:val="36"/>
          <w:szCs w:val="36"/>
        </w:rPr>
      </w:pPr>
      <w:r w:rsidRPr="000D7C16">
        <w:rPr>
          <w:rFonts w:ascii="Times New Roman" w:hAnsi="Times New Roman" w:cs="Times New Roman"/>
          <w:b/>
          <w:color w:val="000000" w:themeColor="text1"/>
          <w:sz w:val="36"/>
          <w:szCs w:val="36"/>
        </w:rPr>
        <w:t xml:space="preserve">           Requirement analysis using critical thinking</w:t>
      </w:r>
    </w:p>
    <w:p w:rsidR="002212FB" w:rsidRPr="000D7C16" w:rsidRDefault="002212FB">
      <w:pPr>
        <w:rPr>
          <w:rFonts w:ascii="Times New Roman" w:hAnsi="Times New Roman" w:cs="Times New Roman"/>
          <w:b/>
          <w:color w:val="000000" w:themeColor="text1"/>
          <w:sz w:val="36"/>
          <w:szCs w:val="36"/>
        </w:rPr>
      </w:pPr>
      <w:r w:rsidRPr="000D7C16">
        <w:rPr>
          <w:rFonts w:ascii="Times New Roman" w:hAnsi="Times New Roman" w:cs="Times New Roman"/>
          <w:b/>
          <w:color w:val="000000" w:themeColor="text1"/>
          <w:sz w:val="36"/>
          <w:szCs w:val="36"/>
        </w:rPr>
        <w:t xml:space="preserve">                           Customer Journey Map</w:t>
      </w:r>
    </w:p>
    <w:tbl>
      <w:tblPr>
        <w:tblStyle w:val="TableGrid"/>
        <w:tblW w:w="0" w:type="auto"/>
        <w:tblLook w:val="04A0"/>
      </w:tblPr>
      <w:tblGrid>
        <w:gridCol w:w="4788"/>
        <w:gridCol w:w="4788"/>
      </w:tblGrid>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Date</w:t>
            </w:r>
          </w:p>
        </w:tc>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19 September 2022</w:t>
            </w:r>
          </w:p>
        </w:tc>
      </w:tr>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Team ID</w:t>
            </w:r>
          </w:p>
        </w:tc>
        <w:tc>
          <w:tcPr>
            <w:tcW w:w="4788" w:type="dxa"/>
          </w:tcPr>
          <w:p w:rsidR="002212FB" w:rsidRPr="007814F1" w:rsidRDefault="007814F1">
            <w:pPr>
              <w:rPr>
                <w:rFonts w:ascii="Times New Roman" w:hAnsi="Times New Roman" w:cs="Times New Roman"/>
                <w:b/>
                <w:color w:val="000000" w:themeColor="text1"/>
                <w:sz w:val="24"/>
                <w:szCs w:val="24"/>
              </w:rPr>
            </w:pPr>
            <w:r w:rsidRPr="008D6DF7">
              <w:rPr>
                <w:rFonts w:ascii="Times New Roman" w:hAnsi="Times New Roman" w:cs="Times New Roman"/>
                <w:color w:val="222222"/>
                <w:sz w:val="24"/>
                <w:szCs w:val="24"/>
                <w:shd w:val="clear" w:color="auto" w:fill="FFFFFF"/>
              </w:rPr>
              <w:t>PNT2022TMID43270</w:t>
            </w:r>
          </w:p>
        </w:tc>
      </w:tr>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Project Name</w:t>
            </w:r>
          </w:p>
        </w:tc>
        <w:tc>
          <w:tcPr>
            <w:tcW w:w="4788" w:type="dxa"/>
          </w:tcPr>
          <w:p w:rsidR="002212FB" w:rsidRPr="007814F1" w:rsidRDefault="007814F1">
            <w:pPr>
              <w:rPr>
                <w:rFonts w:ascii="Times New Roman" w:hAnsi="Times New Roman" w:cs="Times New Roman"/>
                <w:color w:val="000000" w:themeColor="text1"/>
                <w:sz w:val="24"/>
                <w:szCs w:val="24"/>
              </w:rPr>
            </w:pPr>
            <w:r>
              <w:rPr>
                <w:rFonts w:ascii="Times New Roman" w:hAnsi="Times New Roman" w:cs="Times New Roman"/>
                <w:sz w:val="28"/>
                <w:szCs w:val="28"/>
              </w:rPr>
              <w:t>Signs with smart connectivity for better road safety</w:t>
            </w:r>
          </w:p>
        </w:tc>
      </w:tr>
      <w:tr w:rsidR="002212FB" w:rsidRPr="007814F1" w:rsidTr="002212FB">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Maximum Marks</w:t>
            </w:r>
          </w:p>
        </w:tc>
        <w:tc>
          <w:tcPr>
            <w:tcW w:w="4788" w:type="dxa"/>
          </w:tcPr>
          <w:p w:rsidR="002212FB" w:rsidRPr="007814F1" w:rsidRDefault="007814F1">
            <w:pPr>
              <w:rPr>
                <w:rFonts w:ascii="Times New Roman" w:hAnsi="Times New Roman" w:cs="Times New Roman"/>
                <w:color w:val="000000" w:themeColor="text1"/>
                <w:sz w:val="24"/>
                <w:szCs w:val="24"/>
              </w:rPr>
            </w:pPr>
            <w:r w:rsidRPr="007814F1">
              <w:rPr>
                <w:rFonts w:ascii="Times New Roman" w:hAnsi="Times New Roman" w:cs="Times New Roman"/>
                <w:color w:val="000000" w:themeColor="text1"/>
                <w:sz w:val="24"/>
                <w:szCs w:val="24"/>
              </w:rPr>
              <w:t>2 Marks</w:t>
            </w:r>
          </w:p>
        </w:tc>
      </w:tr>
    </w:tbl>
    <w:p w:rsidR="002212FB" w:rsidRPr="000D7C16" w:rsidRDefault="002212FB">
      <w:pPr>
        <w:rPr>
          <w:rFonts w:ascii="Times New Roman" w:hAnsi="Times New Roman" w:cs="Times New Roman"/>
          <w:b/>
          <w:color w:val="000000" w:themeColor="text1"/>
          <w:sz w:val="36"/>
          <w:szCs w:val="36"/>
        </w:rPr>
      </w:pP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1. The Simple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Many people believe that creating a customer journey map is a long, complicated process. And while that can be true in some instances, it doesn’t have to bog you down.</w:t>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Here’s an example from </w:t>
      </w:r>
      <w:proofErr w:type="spellStart"/>
      <w:r w:rsidR="003C2425" w:rsidRPr="000D7C16">
        <w:rPr>
          <w:rFonts w:ascii="Times New Roman" w:eastAsia="Times New Roman" w:hAnsi="Times New Roman" w:cs="Times New Roman"/>
          <w:color w:val="000000" w:themeColor="text1"/>
          <w:spacing w:val="2"/>
          <w:sz w:val="24"/>
          <w:szCs w:val="24"/>
        </w:rPr>
        <w:fldChar w:fldCharType="begin"/>
      </w:r>
      <w:r w:rsidRPr="000D7C16">
        <w:rPr>
          <w:rFonts w:ascii="Times New Roman" w:eastAsia="Times New Roman" w:hAnsi="Times New Roman" w:cs="Times New Roman"/>
          <w:color w:val="000000" w:themeColor="text1"/>
          <w:spacing w:val="2"/>
          <w:sz w:val="24"/>
          <w:szCs w:val="24"/>
        </w:rPr>
        <w:instrText xml:space="preserve"> HYPERLINK "https://www.lucidchart.com/blog/how-to-build-customer-journey-maps" \t "_blank" </w:instrText>
      </w:r>
      <w:r w:rsidR="003C2425" w:rsidRPr="000D7C16">
        <w:rPr>
          <w:rFonts w:ascii="Times New Roman" w:eastAsia="Times New Roman" w:hAnsi="Times New Roman" w:cs="Times New Roman"/>
          <w:color w:val="000000" w:themeColor="text1"/>
          <w:spacing w:val="2"/>
          <w:sz w:val="24"/>
          <w:szCs w:val="24"/>
        </w:rPr>
        <w:fldChar w:fldCharType="separate"/>
      </w:r>
      <w:r w:rsidRPr="000D7C16">
        <w:rPr>
          <w:rFonts w:ascii="Times New Roman" w:eastAsia="Times New Roman" w:hAnsi="Times New Roman" w:cs="Times New Roman"/>
          <w:color w:val="000000" w:themeColor="text1"/>
          <w:spacing w:val="2"/>
          <w:sz w:val="24"/>
          <w:szCs w:val="24"/>
          <w:u w:val="single"/>
        </w:rPr>
        <w:t>Lucidchart</w:t>
      </w:r>
      <w:proofErr w:type="spellEnd"/>
      <w:r w:rsidR="003C2425" w:rsidRPr="000D7C16">
        <w:rPr>
          <w:rFonts w:ascii="Times New Roman" w:eastAsia="Times New Roman" w:hAnsi="Times New Roman" w:cs="Times New Roman"/>
          <w:color w:val="000000" w:themeColor="text1"/>
          <w:spacing w:val="2"/>
          <w:sz w:val="24"/>
          <w:szCs w:val="24"/>
        </w:rPr>
        <w:fldChar w:fldCharType="end"/>
      </w:r>
      <w:r w:rsidRPr="000D7C16">
        <w:rPr>
          <w:rFonts w:ascii="Times New Roman" w:eastAsia="Times New Roman" w:hAnsi="Times New Roman" w:cs="Times New Roman"/>
          <w:color w:val="000000" w:themeColor="text1"/>
          <w:spacing w:val="2"/>
          <w:sz w:val="24"/>
          <w:szCs w:val="24"/>
        </w:rPr>
        <w:t> that shows just how simple it can be:</w:t>
      </w:r>
    </w:p>
    <w:p w:rsidR="000D7C16" w:rsidRPr="000D7C16" w:rsidRDefault="000D7C16" w:rsidP="000D7C16">
      <w:pPr>
        <w:spacing w:after="0" w:line="240" w:lineRule="auto"/>
        <w:rPr>
          <w:rFonts w:ascii="Times New Roman" w:eastAsia="Times New Roman" w:hAnsi="Times New Roman" w:cs="Times New Roman"/>
          <w:color w:val="000000" w:themeColor="text1"/>
          <w:sz w:val="24"/>
          <w:szCs w:val="24"/>
        </w:rPr>
      </w:pP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Create your customer journey map with the same basic six-part layout. By starting with the scenario and expectations, it’s easier to complete the other four columns: decide, travel, experience, and return.</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Not only is this customer journey map simple to create, but it’s easy to understand—and that makes for less friction when sharing with other departments.</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2. The Visually Stunning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Are you hoping to impress your colleagues and/or supervisor? Do you want a customer journey map that you’re proud to share with others? If you answered yes to either question, this visually stunning example is a good place to start.</w:t>
      </w:r>
    </w:p>
    <w:p w:rsidR="000D7C16" w:rsidRPr="000D7C16" w:rsidRDefault="000D7C16" w:rsidP="000D7C16">
      <w:pPr>
        <w:spacing w:after="0" w:line="240" w:lineRule="auto"/>
        <w:rPr>
          <w:rFonts w:ascii="Times New Roman" w:eastAsia="Times New Roman" w:hAnsi="Times New Roman" w:cs="Times New Roman"/>
          <w:color w:val="000000" w:themeColor="text1"/>
          <w:sz w:val="24"/>
          <w:szCs w:val="24"/>
        </w:rPr>
      </w:pPr>
      <w:r w:rsidRPr="000D7C16">
        <w:rPr>
          <w:rFonts w:ascii="Times New Roman" w:eastAsia="Times New Roman" w:hAnsi="Times New Roman" w:cs="Times New Roman"/>
          <w:noProof/>
          <w:color w:val="000000" w:themeColor="text1"/>
          <w:sz w:val="24"/>
          <w:szCs w:val="24"/>
        </w:rPr>
        <w:lastRenderedPageBreak/>
        <w:drawing>
          <wp:inline distT="0" distB="0" distL="0" distR="0">
            <wp:extent cx="9401175" cy="6600825"/>
            <wp:effectExtent l="19050" t="0" r="9525" b="0"/>
            <wp:docPr id="3" name="Picture 3" descr="Visually Stunning Customer Journey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ly Stunning Customer Journey Map Screenshot"/>
                    <pic:cNvPicPr>
                      <a:picLocks noChangeAspect="1" noChangeArrowheads="1"/>
                    </pic:cNvPicPr>
                  </pic:nvPicPr>
                  <pic:blipFill>
                    <a:blip r:embed="rId5"/>
                    <a:srcRect/>
                    <a:stretch>
                      <a:fillRect/>
                    </a:stretch>
                  </pic:blipFill>
                  <pic:spPr bwMode="auto">
                    <a:xfrm>
                      <a:off x="0" y="0"/>
                      <a:ext cx="9401175" cy="6600825"/>
                    </a:xfrm>
                    <a:prstGeom prst="rect">
                      <a:avLst/>
                    </a:prstGeom>
                    <a:noFill/>
                    <a:ln w="9525">
                      <a:noFill/>
                      <a:miter lim="800000"/>
                      <a:headEnd/>
                      <a:tailEnd/>
                    </a:ln>
                  </pic:spPr>
                </pic:pic>
              </a:graphicData>
            </a:graphic>
          </wp:inline>
        </w:drawing>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Used by </w:t>
      </w:r>
      <w:hyperlink r:id="rId6" w:tgtFrame="_blank" w:history="1">
        <w:r w:rsidRPr="000D7C16">
          <w:rPr>
            <w:rFonts w:ascii="Times New Roman" w:eastAsia="Times New Roman" w:hAnsi="Times New Roman" w:cs="Times New Roman"/>
            <w:color w:val="000000" w:themeColor="text1"/>
            <w:spacing w:val="2"/>
            <w:sz w:val="24"/>
            <w:szCs w:val="24"/>
            <w:u w:val="single"/>
          </w:rPr>
          <w:t>WCIG</w:t>
        </w:r>
      </w:hyperlink>
      <w:r w:rsidRPr="000D7C16">
        <w:rPr>
          <w:rFonts w:ascii="Times New Roman" w:eastAsia="Times New Roman" w:hAnsi="Times New Roman" w:cs="Times New Roman"/>
          <w:color w:val="000000" w:themeColor="text1"/>
          <w:spacing w:val="2"/>
          <w:sz w:val="24"/>
          <w:szCs w:val="24"/>
        </w:rPr>
        <w:t>, a disability employment service, there’s a lot to like about this customer journey map:</w:t>
      </w:r>
    </w:p>
    <w:p w:rsidR="000D7C16" w:rsidRPr="000D7C16" w:rsidRDefault="000D7C16" w:rsidP="000D7C16">
      <w:pPr>
        <w:numPr>
          <w:ilvl w:val="0"/>
          <w:numId w:val="1"/>
        </w:numPr>
        <w:shd w:val="clear" w:color="auto" w:fill="FFFFFF"/>
        <w:spacing w:after="0" w:line="240" w:lineRule="auto"/>
        <w:ind w:left="0"/>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It’s engaging: From the layout to the colors, this is one of the most visually appealing customer journey maps you’ll come across. While that’s not as important as its function, it holds some weight.</w:t>
      </w:r>
    </w:p>
    <w:p w:rsidR="000D7C16" w:rsidRPr="000D7C16" w:rsidRDefault="000D7C16" w:rsidP="000D7C16">
      <w:pPr>
        <w:numPr>
          <w:ilvl w:val="0"/>
          <w:numId w:val="1"/>
        </w:numPr>
        <w:shd w:val="clear" w:color="auto" w:fill="FFFFFF"/>
        <w:spacing w:before="100" w:beforeAutospacing="1" w:after="0" w:line="240" w:lineRule="auto"/>
        <w:ind w:left="0"/>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Easy to follow: Starting in the top left corner, there’s a “pathway” that takes you through the customer journey. Along the way, it shares a variety of useful information. </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lastRenderedPageBreak/>
        <w:t>Despite the wealth of information, this map is both simple and attractive. It’s the best of both worlds.</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3. The Super Detailed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As noted above, a customer journey map doesn’t have to be complex to be useful. However, there are times when you have no choice but to include advanced information.</w:t>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Here’s an </w:t>
      </w:r>
      <w:hyperlink r:id="rId7" w:tgtFrame="_blank" w:history="1">
        <w:r w:rsidRPr="000D7C16">
          <w:rPr>
            <w:rFonts w:ascii="Times New Roman" w:eastAsia="Times New Roman" w:hAnsi="Times New Roman" w:cs="Times New Roman"/>
            <w:color w:val="000000" w:themeColor="text1"/>
            <w:spacing w:val="2"/>
            <w:sz w:val="24"/>
            <w:szCs w:val="24"/>
            <w:u w:val="single"/>
          </w:rPr>
          <w:t>example</w:t>
        </w:r>
      </w:hyperlink>
      <w:r w:rsidRPr="000D7C16">
        <w:rPr>
          <w:rFonts w:ascii="Times New Roman" w:eastAsia="Times New Roman" w:hAnsi="Times New Roman" w:cs="Times New Roman"/>
          <w:color w:val="000000" w:themeColor="text1"/>
          <w:spacing w:val="2"/>
          <w:sz w:val="24"/>
          <w:szCs w:val="24"/>
        </w:rPr>
        <w:t> created for Carnegie Mellon University:</w:t>
      </w:r>
    </w:p>
    <w:p w:rsidR="000D7C16" w:rsidRPr="000D7C16" w:rsidRDefault="000D7C16" w:rsidP="000D7C16">
      <w:pPr>
        <w:spacing w:after="0" w:line="240" w:lineRule="auto"/>
        <w:rPr>
          <w:rFonts w:ascii="Times New Roman" w:eastAsia="Times New Roman" w:hAnsi="Times New Roman" w:cs="Times New Roman"/>
          <w:color w:val="000000" w:themeColor="text1"/>
          <w:sz w:val="24"/>
          <w:szCs w:val="24"/>
        </w:rPr>
      </w:pPr>
      <w:r w:rsidRPr="000D7C16">
        <w:rPr>
          <w:rFonts w:ascii="Times New Roman" w:eastAsia="Times New Roman" w:hAnsi="Times New Roman" w:cs="Times New Roman"/>
          <w:noProof/>
          <w:color w:val="000000" w:themeColor="text1"/>
          <w:sz w:val="24"/>
          <w:szCs w:val="24"/>
        </w:rPr>
        <w:lastRenderedPageBreak/>
        <w:drawing>
          <wp:inline distT="0" distB="0" distL="0" distR="0">
            <wp:extent cx="9715500" cy="7067550"/>
            <wp:effectExtent l="19050" t="0" r="0" b="0"/>
            <wp:docPr id="4" name="Picture 4" descr="Super Detailed Customer Journey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 Detailed Customer Journey Map Screenshot"/>
                    <pic:cNvPicPr>
                      <a:picLocks noChangeAspect="1" noChangeArrowheads="1"/>
                    </pic:cNvPicPr>
                  </pic:nvPicPr>
                  <pic:blipFill>
                    <a:blip r:embed="rId8"/>
                    <a:srcRect/>
                    <a:stretch>
                      <a:fillRect/>
                    </a:stretch>
                  </pic:blipFill>
                  <pic:spPr bwMode="auto">
                    <a:xfrm>
                      <a:off x="0" y="0"/>
                      <a:ext cx="9715500" cy="7067550"/>
                    </a:xfrm>
                    <a:prstGeom prst="rect">
                      <a:avLst/>
                    </a:prstGeom>
                    <a:noFill/>
                    <a:ln w="9525">
                      <a:noFill/>
                      <a:miter lim="800000"/>
                      <a:headEnd/>
                      <a:tailEnd/>
                    </a:ln>
                  </pic:spPr>
                </pic:pic>
              </a:graphicData>
            </a:graphic>
          </wp:inline>
        </w:drawing>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There’s a lot to take in as an outsider, but those who use the map find it easier to understand the flow. Here’s what the map’s creator, Iris Tong Wu, has to say about it:</w:t>
      </w:r>
    </w:p>
    <w:p w:rsidR="000D7C16" w:rsidRPr="000D7C16" w:rsidRDefault="000D7C16"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i/>
          <w:iCs/>
          <w:color w:val="000000" w:themeColor="text1"/>
          <w:spacing w:val="2"/>
          <w:sz w:val="24"/>
          <w:szCs w:val="24"/>
        </w:rPr>
        <w:t xml:space="preserve">"Our interviews indicated that international students tend to have more difficulties getting to campus, thus we decided to focus on the experience of international students. To better document students' journeys, we generated a present customer journey map with key actions, </w:t>
      </w:r>
      <w:proofErr w:type="spellStart"/>
      <w:r w:rsidRPr="000D7C16">
        <w:rPr>
          <w:rFonts w:ascii="Times New Roman" w:eastAsia="Times New Roman" w:hAnsi="Times New Roman" w:cs="Times New Roman"/>
          <w:i/>
          <w:iCs/>
          <w:color w:val="000000" w:themeColor="text1"/>
          <w:spacing w:val="2"/>
          <w:sz w:val="24"/>
          <w:szCs w:val="24"/>
        </w:rPr>
        <w:lastRenderedPageBreak/>
        <w:t>touchpoints</w:t>
      </w:r>
      <w:proofErr w:type="spellEnd"/>
      <w:r w:rsidRPr="000D7C16">
        <w:rPr>
          <w:rFonts w:ascii="Times New Roman" w:eastAsia="Times New Roman" w:hAnsi="Times New Roman" w:cs="Times New Roman"/>
          <w:i/>
          <w:iCs/>
          <w:color w:val="000000" w:themeColor="text1"/>
          <w:spacing w:val="2"/>
          <w:sz w:val="24"/>
          <w:szCs w:val="24"/>
        </w:rPr>
        <w:t>, and breakdowns. Then we analyzed information on hand and created a future customer journey map to represent the ideal state."</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If you decide to use this as an example, you don’t need to include every section. </w:t>
      </w:r>
      <w:proofErr w:type="gramStart"/>
      <w:r w:rsidRPr="000D7C16">
        <w:rPr>
          <w:rFonts w:ascii="Times New Roman" w:eastAsia="Times New Roman" w:hAnsi="Times New Roman" w:cs="Times New Roman"/>
          <w:color w:val="000000" w:themeColor="text1"/>
          <w:spacing w:val="2"/>
          <w:sz w:val="24"/>
          <w:szCs w:val="24"/>
        </w:rPr>
        <w:t>Only those that pertain to your customer base, product, or service.</w:t>
      </w:r>
      <w:proofErr w:type="gramEnd"/>
      <w:r w:rsidRPr="000D7C16">
        <w:rPr>
          <w:rFonts w:ascii="Times New Roman" w:eastAsia="Times New Roman" w:hAnsi="Times New Roman" w:cs="Times New Roman"/>
          <w:color w:val="000000" w:themeColor="text1"/>
          <w:spacing w:val="2"/>
          <w:sz w:val="24"/>
          <w:szCs w:val="24"/>
        </w:rPr>
        <w:t xml:space="preserve"> In doing so, you'll bring clarity to your customer journey map.</w:t>
      </w:r>
    </w:p>
    <w:p w:rsidR="000D7C16" w:rsidRPr="000D7C16" w:rsidRDefault="000D7C16" w:rsidP="000D7C16">
      <w:pPr>
        <w:pStyle w:val="Heading2"/>
        <w:shd w:val="clear" w:color="auto" w:fill="FFFFFF"/>
        <w:rPr>
          <w:color w:val="000000" w:themeColor="text1"/>
          <w:spacing w:val="-5"/>
        </w:rPr>
      </w:pPr>
      <w:r w:rsidRPr="000D7C16">
        <w:rPr>
          <w:color w:val="000000" w:themeColor="text1"/>
          <w:spacing w:val="-5"/>
        </w:rPr>
        <w:t>4. The Day in the Life Customer Journey Map</w:t>
      </w:r>
    </w:p>
    <w:p w:rsidR="000D7C16" w:rsidRPr="000D7C16" w:rsidRDefault="000D7C16" w:rsidP="000D7C16">
      <w:pPr>
        <w:pStyle w:val="NormalWeb"/>
        <w:shd w:val="clear" w:color="auto" w:fill="FFFFFF"/>
        <w:spacing w:before="0" w:beforeAutospacing="0" w:after="0"/>
        <w:rPr>
          <w:color w:val="000000" w:themeColor="text1"/>
          <w:spacing w:val="2"/>
        </w:rPr>
      </w:pPr>
      <w:r w:rsidRPr="000D7C16">
        <w:rPr>
          <w:color w:val="000000" w:themeColor="text1"/>
          <w:spacing w:val="2"/>
        </w:rPr>
        <w:t xml:space="preserve">          Have you ever taken the time to think about a </w:t>
      </w:r>
      <w:r w:rsidRPr="000D7C16">
        <w:rPr>
          <w:rStyle w:val="Emphasis"/>
          <w:b/>
          <w:bCs/>
          <w:color w:val="000000" w:themeColor="text1"/>
          <w:spacing w:val="2"/>
          <w:bdr w:val="none" w:sz="0" w:space="0" w:color="auto" w:frame="1"/>
        </w:rPr>
        <w:t>“day in the life”</w:t>
      </w:r>
      <w:r w:rsidRPr="000D7C16">
        <w:rPr>
          <w:color w:val="000000" w:themeColor="text1"/>
          <w:spacing w:val="2"/>
        </w:rPr>
        <w:t> of your target customer? This one exercise can help you better understand the customer’s journey, what’s working, what’s not, and how to make changes for the better. </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pacing w:val="-5"/>
          <w:sz w:val="36"/>
          <w:szCs w:val="36"/>
        </w:rPr>
      </w:pPr>
      <w:r w:rsidRPr="000D7C16">
        <w:rPr>
          <w:rFonts w:ascii="Times New Roman" w:eastAsia="Times New Roman" w:hAnsi="Times New Roman" w:cs="Times New Roman"/>
          <w:b/>
          <w:bCs/>
          <w:color w:val="000000" w:themeColor="text1"/>
          <w:spacing w:val="-5"/>
          <w:sz w:val="36"/>
          <w:szCs w:val="36"/>
        </w:rPr>
        <w:t>5. The Departmental Customer Journey Map</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000000" w:themeColor="text1"/>
          <w:spacing w:val="2"/>
          <w:sz w:val="24"/>
          <w:szCs w:val="24"/>
        </w:rPr>
      </w:pPr>
      <w:r w:rsidRPr="000D7C16">
        <w:rPr>
          <w:rFonts w:ascii="Times New Roman" w:eastAsia="Times New Roman" w:hAnsi="Times New Roman" w:cs="Times New Roman"/>
          <w:color w:val="000000" w:themeColor="text1"/>
          <w:spacing w:val="2"/>
          <w:sz w:val="24"/>
          <w:szCs w:val="24"/>
        </w:rPr>
        <w:t xml:space="preserve">          A customer journey map is often shared with multiple departments, such as customer service, marketing, design, and engineering. </w:t>
      </w:r>
    </w:p>
    <w:p w:rsidR="000D7C16" w:rsidRPr="000D7C16" w:rsidRDefault="003C2425" w:rsidP="000D7C16">
      <w:pPr>
        <w:shd w:val="clear" w:color="auto" w:fill="FFFFFF"/>
        <w:spacing w:after="0" w:afterAutospacing="1" w:line="240" w:lineRule="auto"/>
        <w:rPr>
          <w:rFonts w:ascii="Times New Roman" w:eastAsia="Times New Roman" w:hAnsi="Times New Roman" w:cs="Times New Roman"/>
          <w:color w:val="000000" w:themeColor="text1"/>
          <w:spacing w:val="2"/>
          <w:sz w:val="24"/>
          <w:szCs w:val="24"/>
        </w:rPr>
      </w:pPr>
      <w:hyperlink r:id="rId9" w:tgtFrame="_blank" w:history="1">
        <w:r w:rsidR="000D7C16" w:rsidRPr="000D7C16">
          <w:rPr>
            <w:rFonts w:ascii="Times New Roman" w:eastAsia="Times New Roman" w:hAnsi="Times New Roman" w:cs="Times New Roman"/>
            <w:color w:val="000000" w:themeColor="text1"/>
            <w:spacing w:val="2"/>
            <w:sz w:val="24"/>
            <w:szCs w:val="24"/>
            <w:u w:val="single"/>
          </w:rPr>
          <w:t>User interviews</w:t>
        </w:r>
      </w:hyperlink>
      <w:r w:rsidR="000D7C16" w:rsidRPr="000D7C16">
        <w:rPr>
          <w:rFonts w:ascii="Times New Roman" w:eastAsia="Times New Roman" w:hAnsi="Times New Roman" w:cs="Times New Roman"/>
          <w:color w:val="000000" w:themeColor="text1"/>
          <w:spacing w:val="2"/>
          <w:sz w:val="24"/>
          <w:szCs w:val="24"/>
        </w:rPr>
        <w:t xml:space="preserve"> shares a customer journey </w:t>
      </w:r>
      <w:proofErr w:type="spellStart"/>
      <w:r w:rsidR="000D7C16" w:rsidRPr="000D7C16">
        <w:rPr>
          <w:rFonts w:ascii="Times New Roman" w:eastAsia="Times New Roman" w:hAnsi="Times New Roman" w:cs="Times New Roman"/>
          <w:color w:val="000000" w:themeColor="text1"/>
          <w:spacing w:val="2"/>
          <w:sz w:val="24"/>
          <w:szCs w:val="24"/>
        </w:rPr>
        <w:t>map</w:t>
      </w:r>
      <w:proofErr w:type="spellEnd"/>
      <w:r w:rsidR="000D7C16" w:rsidRPr="000D7C16">
        <w:rPr>
          <w:rFonts w:ascii="Times New Roman" w:eastAsia="Times New Roman" w:hAnsi="Times New Roman" w:cs="Times New Roman"/>
          <w:color w:val="000000" w:themeColor="text1"/>
          <w:spacing w:val="2"/>
          <w:sz w:val="24"/>
          <w:szCs w:val="24"/>
        </w:rPr>
        <w:t xml:space="preserve"> with an emphasis on </w:t>
      </w:r>
      <w:r w:rsidR="000D7C16" w:rsidRPr="000D7C16">
        <w:rPr>
          <w:rFonts w:ascii="Times New Roman" w:eastAsia="Times New Roman" w:hAnsi="Times New Roman" w:cs="Times New Roman"/>
          <w:b/>
          <w:bCs/>
          <w:i/>
          <w:iCs/>
          <w:color w:val="000000" w:themeColor="text1"/>
          <w:spacing w:val="2"/>
          <w:sz w:val="24"/>
          <w:szCs w:val="24"/>
        </w:rPr>
        <w:t>“the organizational layers responsible for each stage of the journey.”</w:t>
      </w:r>
      <w:r w:rsidR="000D7C16" w:rsidRPr="000D7C16">
        <w:rPr>
          <w:rFonts w:ascii="Times New Roman" w:eastAsia="Times New Roman" w:hAnsi="Times New Roman" w:cs="Times New Roman"/>
          <w:color w:val="000000" w:themeColor="text1"/>
          <w:spacing w:val="2"/>
          <w:sz w:val="24"/>
          <w:szCs w:val="24"/>
        </w:rPr>
        <w:t> This is perfect for those times when you need a map that provides clear guidance to individuals in multiple departments.</w:t>
      </w:r>
    </w:p>
    <w:p w:rsidR="000D7C16" w:rsidRPr="000D7C16" w:rsidRDefault="000D7C16" w:rsidP="000D7C16">
      <w:pPr>
        <w:spacing w:after="0" w:line="240" w:lineRule="auto"/>
        <w:rPr>
          <w:rFonts w:ascii="Times New Roman" w:eastAsia="Times New Roman" w:hAnsi="Times New Roman" w:cs="Times New Roman"/>
          <w:sz w:val="24"/>
          <w:szCs w:val="24"/>
        </w:rPr>
      </w:pPr>
      <w:r w:rsidRPr="000D7C16">
        <w:rPr>
          <w:rFonts w:ascii="Times New Roman" w:eastAsia="Times New Roman" w:hAnsi="Times New Roman" w:cs="Times New Roman"/>
          <w:noProof/>
          <w:sz w:val="24"/>
          <w:szCs w:val="24"/>
        </w:rPr>
        <w:lastRenderedPageBreak/>
        <w:drawing>
          <wp:inline distT="0" distB="0" distL="0" distR="0">
            <wp:extent cx="9086850" cy="4667250"/>
            <wp:effectExtent l="19050" t="0" r="0" b="0"/>
            <wp:docPr id="7" name="Picture 7" descr="Departmental Customer Journey Map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artmental Customer Journey Map Screenshot"/>
                    <pic:cNvPicPr>
                      <a:picLocks noChangeAspect="1" noChangeArrowheads="1"/>
                    </pic:cNvPicPr>
                  </pic:nvPicPr>
                  <pic:blipFill>
                    <a:blip r:embed="rId10"/>
                    <a:srcRect/>
                    <a:stretch>
                      <a:fillRect/>
                    </a:stretch>
                  </pic:blipFill>
                  <pic:spPr bwMode="auto">
                    <a:xfrm>
                      <a:off x="0" y="0"/>
                      <a:ext cx="9086850" cy="4667250"/>
                    </a:xfrm>
                    <a:prstGeom prst="rect">
                      <a:avLst/>
                    </a:prstGeom>
                    <a:noFill/>
                    <a:ln w="9525">
                      <a:noFill/>
                      <a:miter lim="800000"/>
                      <a:headEnd/>
                      <a:tailEnd/>
                    </a:ln>
                  </pic:spPr>
                </pic:pic>
              </a:graphicData>
            </a:graphic>
          </wp:inline>
        </w:drawing>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1D2047"/>
          <w:spacing w:val="2"/>
          <w:sz w:val="24"/>
          <w:szCs w:val="24"/>
        </w:rPr>
      </w:pPr>
      <w:r w:rsidRPr="000D7C16">
        <w:rPr>
          <w:rFonts w:ascii="Times New Roman" w:eastAsia="Times New Roman" w:hAnsi="Times New Roman" w:cs="Times New Roman"/>
          <w:color w:val="1D2047"/>
          <w:spacing w:val="2"/>
          <w:sz w:val="24"/>
          <w:szCs w:val="24"/>
        </w:rPr>
        <w:t xml:space="preserve">For instance, you see that all departments—marketing, design, </w:t>
      </w:r>
      <w:proofErr w:type="gramStart"/>
      <w:r w:rsidRPr="000D7C16">
        <w:rPr>
          <w:rFonts w:ascii="Times New Roman" w:eastAsia="Times New Roman" w:hAnsi="Times New Roman" w:cs="Times New Roman"/>
          <w:color w:val="1D2047"/>
          <w:spacing w:val="2"/>
          <w:sz w:val="24"/>
          <w:szCs w:val="24"/>
        </w:rPr>
        <w:t>engineering,</w:t>
      </w:r>
      <w:proofErr w:type="gramEnd"/>
      <w:r w:rsidRPr="000D7C16">
        <w:rPr>
          <w:rFonts w:ascii="Times New Roman" w:eastAsia="Times New Roman" w:hAnsi="Times New Roman" w:cs="Times New Roman"/>
          <w:color w:val="1D2047"/>
          <w:spacing w:val="2"/>
          <w:sz w:val="24"/>
          <w:szCs w:val="24"/>
        </w:rPr>
        <w:t xml:space="preserve"> U/X, and custom success—are responsible for awareness. However, when you get to the acquisition step, it falls mainly on marketing and design. </w:t>
      </w:r>
    </w:p>
    <w:p w:rsidR="000D7C16" w:rsidRPr="000D7C16" w:rsidRDefault="000D7C16" w:rsidP="000D7C16">
      <w:pPr>
        <w:shd w:val="clear" w:color="auto" w:fill="FFFFFF"/>
        <w:spacing w:after="100" w:afterAutospacing="1" w:line="240" w:lineRule="auto"/>
        <w:rPr>
          <w:rFonts w:ascii="Times New Roman" w:eastAsia="Times New Roman" w:hAnsi="Times New Roman" w:cs="Times New Roman"/>
          <w:color w:val="1D2047"/>
          <w:spacing w:val="2"/>
          <w:sz w:val="24"/>
          <w:szCs w:val="24"/>
        </w:rPr>
      </w:pPr>
      <w:r w:rsidRPr="000D7C16">
        <w:rPr>
          <w:rFonts w:ascii="Times New Roman" w:eastAsia="Times New Roman" w:hAnsi="Times New Roman" w:cs="Times New Roman"/>
          <w:color w:val="1D2047"/>
          <w:spacing w:val="2"/>
          <w:sz w:val="24"/>
          <w:szCs w:val="24"/>
        </w:rPr>
        <w:t>This customer journey map makes it easy for every member of every included department to know their responsibilities, as well as those shared by others. </w:t>
      </w:r>
    </w:p>
    <w:p w:rsidR="000D7C16" w:rsidRPr="000D7C16" w:rsidRDefault="000D7C16" w:rsidP="000D7C16">
      <w:pPr>
        <w:shd w:val="clear" w:color="auto" w:fill="FFFFFF"/>
        <w:spacing w:before="100" w:beforeAutospacing="1" w:after="100" w:afterAutospacing="1" w:line="240" w:lineRule="auto"/>
        <w:outlineLvl w:val="1"/>
        <w:rPr>
          <w:rFonts w:ascii="Times New Roman" w:eastAsia="Times New Roman" w:hAnsi="Times New Roman" w:cs="Times New Roman"/>
          <w:b/>
          <w:bCs/>
          <w:color w:val="1D2047"/>
          <w:spacing w:val="-5"/>
          <w:sz w:val="36"/>
          <w:szCs w:val="36"/>
        </w:rPr>
      </w:pPr>
    </w:p>
    <w:p w:rsidR="002212FB" w:rsidRPr="000D7C16" w:rsidRDefault="002212FB">
      <w:pPr>
        <w:rPr>
          <w:rFonts w:ascii="Times New Roman" w:hAnsi="Times New Roman" w:cs="Times New Roman"/>
          <w:b/>
          <w:sz w:val="36"/>
          <w:szCs w:val="36"/>
        </w:rPr>
      </w:pPr>
    </w:p>
    <w:sectPr w:rsidR="002212FB" w:rsidRPr="000D7C16" w:rsidSect="003C24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7E6068"/>
    <w:multiLevelType w:val="multilevel"/>
    <w:tmpl w:val="063C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212FB"/>
    <w:rsid w:val="000D7C16"/>
    <w:rsid w:val="002212FB"/>
    <w:rsid w:val="003C2425"/>
    <w:rsid w:val="007814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425"/>
  </w:style>
  <w:style w:type="paragraph" w:styleId="Heading2">
    <w:name w:val="heading 2"/>
    <w:basedOn w:val="Normal"/>
    <w:link w:val="Heading2Char"/>
    <w:uiPriority w:val="9"/>
    <w:qFormat/>
    <w:rsid w:val="000D7C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12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D7C1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7C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D7C16"/>
    <w:rPr>
      <w:color w:val="0000FF"/>
      <w:u w:val="single"/>
    </w:rPr>
  </w:style>
  <w:style w:type="paragraph" w:styleId="BalloonText">
    <w:name w:val="Balloon Text"/>
    <w:basedOn w:val="Normal"/>
    <w:link w:val="BalloonTextChar"/>
    <w:uiPriority w:val="99"/>
    <w:semiHidden/>
    <w:unhideWhenUsed/>
    <w:rsid w:val="000D7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C16"/>
    <w:rPr>
      <w:rFonts w:ascii="Tahoma" w:hAnsi="Tahoma" w:cs="Tahoma"/>
      <w:sz w:val="16"/>
      <w:szCs w:val="16"/>
    </w:rPr>
  </w:style>
  <w:style w:type="character" w:styleId="Emphasis">
    <w:name w:val="Emphasis"/>
    <w:basedOn w:val="DefaultParagraphFont"/>
    <w:uiPriority w:val="20"/>
    <w:qFormat/>
    <w:rsid w:val="000D7C16"/>
    <w:rPr>
      <w:i/>
      <w:iCs/>
    </w:rPr>
  </w:style>
</w:styles>
</file>

<file path=word/webSettings.xml><?xml version="1.0" encoding="utf-8"?>
<w:webSettings xmlns:r="http://schemas.openxmlformats.org/officeDocument/2006/relationships" xmlns:w="http://schemas.openxmlformats.org/wordprocessingml/2006/main">
  <w:divs>
    <w:div w:id="788282222">
      <w:bodyDiv w:val="1"/>
      <w:marLeft w:val="0"/>
      <w:marRight w:val="0"/>
      <w:marTop w:val="0"/>
      <w:marBottom w:val="0"/>
      <w:divBdr>
        <w:top w:val="none" w:sz="0" w:space="0" w:color="auto"/>
        <w:left w:val="none" w:sz="0" w:space="0" w:color="auto"/>
        <w:bottom w:val="none" w:sz="0" w:space="0" w:color="auto"/>
        <w:right w:val="none" w:sz="0" w:space="0" w:color="auto"/>
      </w:divBdr>
    </w:div>
    <w:div w:id="949818850">
      <w:bodyDiv w:val="1"/>
      <w:marLeft w:val="0"/>
      <w:marRight w:val="0"/>
      <w:marTop w:val="0"/>
      <w:marBottom w:val="0"/>
      <w:divBdr>
        <w:top w:val="none" w:sz="0" w:space="0" w:color="auto"/>
        <w:left w:val="none" w:sz="0" w:space="0" w:color="auto"/>
        <w:bottom w:val="none" w:sz="0" w:space="0" w:color="auto"/>
        <w:right w:val="none" w:sz="0" w:space="0" w:color="auto"/>
      </w:divBdr>
    </w:div>
    <w:div w:id="1634746268">
      <w:bodyDiv w:val="1"/>
      <w:marLeft w:val="0"/>
      <w:marRight w:val="0"/>
      <w:marTop w:val="0"/>
      <w:marBottom w:val="0"/>
      <w:divBdr>
        <w:top w:val="none" w:sz="0" w:space="0" w:color="auto"/>
        <w:left w:val="none" w:sz="0" w:space="0" w:color="auto"/>
        <w:bottom w:val="none" w:sz="0" w:space="0" w:color="auto"/>
        <w:right w:val="none" w:sz="0" w:space="0" w:color="auto"/>
      </w:divBdr>
    </w:div>
    <w:div w:id="210121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iristongwu.com/travel-mat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cig.org.au/"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userinterviews.com/blog/best-customer-journey-map-templates-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6</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ece</cp:lastModifiedBy>
  <cp:revision>3</cp:revision>
  <dcterms:created xsi:type="dcterms:W3CDTF">2022-11-10T05:04:00Z</dcterms:created>
  <dcterms:modified xsi:type="dcterms:W3CDTF">2022-11-10T10:49:00Z</dcterms:modified>
</cp:coreProperties>
</file>