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16B" w:rsidRDefault="00A4016B" w:rsidP="00A4016B">
      <w:pPr>
        <w:rPr>
          <w:b/>
          <w:sz w:val="32"/>
          <w:szCs w:val="32"/>
        </w:rPr>
      </w:pPr>
      <w:r>
        <w:rPr>
          <w:b/>
          <w:sz w:val="32"/>
          <w:szCs w:val="32"/>
        </w:rPr>
        <w:t xml:space="preserve">                                               ASSIGNMENT 4</w:t>
      </w:r>
    </w:p>
    <w:tbl>
      <w:tblPr>
        <w:tblStyle w:val="TableGrid"/>
        <w:tblW w:w="0" w:type="auto"/>
        <w:tblLook w:val="04A0"/>
      </w:tblPr>
      <w:tblGrid>
        <w:gridCol w:w="4508"/>
        <w:gridCol w:w="4508"/>
      </w:tblGrid>
      <w:tr w:rsidR="00A4016B" w:rsidTr="00770411">
        <w:trPr>
          <w:trHeight w:val="377"/>
        </w:trPr>
        <w:tc>
          <w:tcPr>
            <w:tcW w:w="4508" w:type="dxa"/>
          </w:tcPr>
          <w:p w:rsidR="00A4016B" w:rsidRDefault="00A4016B" w:rsidP="00770411">
            <w:r>
              <w:t>Assignment Date</w:t>
            </w:r>
          </w:p>
        </w:tc>
        <w:tc>
          <w:tcPr>
            <w:tcW w:w="4508" w:type="dxa"/>
          </w:tcPr>
          <w:p w:rsidR="00A4016B" w:rsidRDefault="00A4016B" w:rsidP="00770411">
            <w:r>
              <w:t>06 November 2022</w:t>
            </w:r>
          </w:p>
        </w:tc>
      </w:tr>
      <w:tr w:rsidR="00A4016B" w:rsidTr="00770411">
        <w:tc>
          <w:tcPr>
            <w:tcW w:w="4508" w:type="dxa"/>
          </w:tcPr>
          <w:p w:rsidR="00A4016B" w:rsidRDefault="00A4016B" w:rsidP="00770411">
            <w:r>
              <w:t>Student Name</w:t>
            </w:r>
          </w:p>
        </w:tc>
        <w:tc>
          <w:tcPr>
            <w:tcW w:w="4508" w:type="dxa"/>
          </w:tcPr>
          <w:p w:rsidR="00A4016B" w:rsidRDefault="00441C64" w:rsidP="00770411">
            <w:pPr>
              <w:tabs>
                <w:tab w:val="left" w:pos="2535"/>
              </w:tabs>
            </w:pPr>
            <w:r>
              <w:t>Ms.</w:t>
            </w:r>
            <w:r w:rsidR="00A4016B">
              <w:t>P.Aswini</w:t>
            </w:r>
          </w:p>
        </w:tc>
      </w:tr>
      <w:tr w:rsidR="00A4016B" w:rsidTr="00770411">
        <w:tc>
          <w:tcPr>
            <w:tcW w:w="4508" w:type="dxa"/>
          </w:tcPr>
          <w:p w:rsidR="00A4016B" w:rsidRDefault="00A4016B" w:rsidP="00770411">
            <w:r>
              <w:t>Student Roll Number</w:t>
            </w:r>
          </w:p>
        </w:tc>
        <w:tc>
          <w:tcPr>
            <w:tcW w:w="4508" w:type="dxa"/>
          </w:tcPr>
          <w:p w:rsidR="00A4016B" w:rsidRDefault="00A4016B" w:rsidP="00770411">
            <w:r>
              <w:t>715319106004</w:t>
            </w:r>
          </w:p>
        </w:tc>
      </w:tr>
      <w:tr w:rsidR="00A4016B" w:rsidTr="00770411">
        <w:tc>
          <w:tcPr>
            <w:tcW w:w="4508" w:type="dxa"/>
          </w:tcPr>
          <w:p w:rsidR="00A4016B" w:rsidRDefault="00A4016B" w:rsidP="00770411">
            <w:r>
              <w:t>Maximum Marks</w:t>
            </w:r>
          </w:p>
        </w:tc>
        <w:tc>
          <w:tcPr>
            <w:tcW w:w="4508" w:type="dxa"/>
          </w:tcPr>
          <w:p w:rsidR="00A4016B" w:rsidRDefault="00A4016B" w:rsidP="00770411">
            <w:r>
              <w:t>2 Marks</w:t>
            </w:r>
          </w:p>
        </w:tc>
      </w:tr>
    </w:tbl>
    <w:p w:rsidR="00A4016B" w:rsidRDefault="00A4016B" w:rsidP="00A4016B">
      <w:pPr>
        <w:rPr>
          <w:color w:val="000000" w:themeColor="text1"/>
          <w:sz w:val="24"/>
          <w:szCs w:val="24"/>
        </w:rPr>
      </w:pPr>
    </w:p>
    <w:p w:rsidR="00770411" w:rsidRPr="00BD5967" w:rsidRDefault="00770411" w:rsidP="00770411">
      <w:pPr>
        <w:shd w:val="clear" w:color="auto" w:fill="FFFFFF"/>
        <w:spacing w:before="510" w:after="150" w:line="312" w:lineRule="atLeast"/>
        <w:textAlignment w:val="baseline"/>
        <w:outlineLvl w:val="1"/>
        <w:rPr>
          <w:rFonts w:eastAsia="Times New Roman" w:cs="Times New Roman"/>
          <w:b/>
          <w:bCs/>
          <w:color w:val="000000" w:themeColor="text1"/>
          <w:sz w:val="36"/>
          <w:szCs w:val="36"/>
        </w:rPr>
      </w:pPr>
      <w:r w:rsidRPr="00BD5967">
        <w:rPr>
          <w:rFonts w:eastAsia="Times New Roman" w:cs="Times New Roman"/>
          <w:b/>
          <w:bCs/>
          <w:color w:val="000000" w:themeColor="text1"/>
          <w:sz w:val="36"/>
          <w:szCs w:val="36"/>
        </w:rPr>
        <w:t>Applications of AI in Banking</w:t>
      </w:r>
    </w:p>
    <w:p w:rsidR="00770411" w:rsidRPr="00BD5967" w:rsidRDefault="00770411" w:rsidP="00770411">
      <w:pPr>
        <w:shd w:val="clear" w:color="auto" w:fill="FFFFFF"/>
        <w:spacing w:before="510" w:after="510" w:line="450" w:lineRule="atLeast"/>
        <w:textAlignment w:val="baseline"/>
        <w:rPr>
          <w:rFonts w:eastAsia="Times New Roman" w:cs="Times New Roman"/>
          <w:color w:val="000000" w:themeColor="text1"/>
          <w:sz w:val="28"/>
          <w:szCs w:val="28"/>
        </w:rPr>
      </w:pPr>
      <w:r w:rsidRPr="00BD5967">
        <w:rPr>
          <w:rFonts w:eastAsia="Times New Roman" w:cs="Times New Roman"/>
          <w:color w:val="000000" w:themeColor="text1"/>
          <w:sz w:val="28"/>
          <w:szCs w:val="28"/>
        </w:rPr>
        <w:t>The three main channels where banks can use artificial intelligence to save on costs are front office (conversational banking), middle office (anti-fraud) and back office (underwriting).</w:t>
      </w:r>
    </w:p>
    <w:p w:rsidR="00770411" w:rsidRPr="00BD5967" w:rsidRDefault="00770411" w:rsidP="00770411">
      <w:pPr>
        <w:shd w:val="clear" w:color="auto" w:fill="FFFFFF"/>
        <w:spacing w:before="510" w:after="510" w:line="450" w:lineRule="atLeast"/>
        <w:textAlignment w:val="baseline"/>
        <w:rPr>
          <w:rFonts w:eastAsia="Times New Roman" w:cs="Times New Roman"/>
          <w:color w:val="000000" w:themeColor="text1"/>
          <w:sz w:val="28"/>
          <w:szCs w:val="28"/>
        </w:rPr>
      </w:pPr>
      <w:r w:rsidRPr="00BD5967">
        <w:rPr>
          <w:rFonts w:eastAsia="Times New Roman" w:cs="Times New Roman"/>
          <w:color w:val="000000" w:themeColor="text1"/>
          <w:sz w:val="28"/>
          <w:szCs w:val="28"/>
        </w:rPr>
        <w:t>In this report, Business Insider Intelligence identifies the most meaningful AI applications across banks' front and middle offices. We also discuss the winning AI strategies used by financial institutions so far, and provide recommendations for how banks can best approach an AI-enabled digital transformation.</w:t>
      </w:r>
    </w:p>
    <w:p w:rsidR="00770411" w:rsidRPr="00BD5967" w:rsidRDefault="00770411" w:rsidP="00770411">
      <w:pPr>
        <w:numPr>
          <w:ilvl w:val="0"/>
          <w:numId w:val="1"/>
        </w:numPr>
        <w:shd w:val="clear" w:color="auto" w:fill="FFFFFF"/>
        <w:spacing w:after="0" w:line="480" w:lineRule="atLeast"/>
        <w:ind w:left="0"/>
        <w:textAlignment w:val="baseline"/>
        <w:rPr>
          <w:rFonts w:eastAsia="Times New Roman" w:cs="Times New Roman"/>
          <w:color w:val="000000" w:themeColor="text1"/>
          <w:sz w:val="28"/>
          <w:szCs w:val="28"/>
        </w:rPr>
      </w:pPr>
      <w:r w:rsidRPr="00BD5967">
        <w:rPr>
          <w:rFonts w:eastAsia="Times New Roman" w:cs="Times New Roman"/>
          <w:color w:val="000000" w:themeColor="text1"/>
          <w:sz w:val="28"/>
          <w:szCs w:val="28"/>
        </w:rPr>
        <w:t>Front- and middle-office AI applications offer the greatest cost savings opportunity across banks.</w:t>
      </w:r>
    </w:p>
    <w:p w:rsidR="00770411" w:rsidRPr="00BD5967" w:rsidRDefault="00770411" w:rsidP="00770411">
      <w:pPr>
        <w:numPr>
          <w:ilvl w:val="0"/>
          <w:numId w:val="1"/>
        </w:numPr>
        <w:shd w:val="clear" w:color="auto" w:fill="FFFFFF"/>
        <w:spacing w:after="0" w:line="480" w:lineRule="atLeast"/>
        <w:ind w:left="0"/>
        <w:textAlignment w:val="baseline"/>
        <w:rPr>
          <w:rFonts w:eastAsia="Times New Roman" w:cs="Times New Roman"/>
          <w:color w:val="000000" w:themeColor="text1"/>
          <w:sz w:val="28"/>
          <w:szCs w:val="28"/>
        </w:rPr>
      </w:pPr>
      <w:r w:rsidRPr="00BD5967">
        <w:rPr>
          <w:rFonts w:eastAsia="Times New Roman" w:cs="Times New Roman"/>
          <w:color w:val="000000" w:themeColor="text1"/>
          <w:sz w:val="28"/>
          <w:szCs w:val="28"/>
        </w:rPr>
        <w:t>Banks are leveraging AI on the front end to smooth customer identification and authentication, mimic live employees through chatbots and voice assistants, deepen customer relationships, and provide personalized insights and recommendations.</w:t>
      </w:r>
    </w:p>
    <w:p w:rsidR="00770411" w:rsidRPr="00BD5967" w:rsidRDefault="00770411" w:rsidP="00770411">
      <w:pPr>
        <w:numPr>
          <w:ilvl w:val="0"/>
          <w:numId w:val="1"/>
        </w:numPr>
        <w:shd w:val="clear" w:color="auto" w:fill="FFFFFF"/>
        <w:spacing w:after="0" w:line="480" w:lineRule="atLeast"/>
        <w:ind w:left="0"/>
        <w:textAlignment w:val="baseline"/>
        <w:rPr>
          <w:rFonts w:eastAsia="Times New Roman" w:cs="Times New Roman"/>
          <w:color w:val="000000" w:themeColor="text1"/>
          <w:sz w:val="28"/>
          <w:szCs w:val="28"/>
        </w:rPr>
      </w:pPr>
      <w:r w:rsidRPr="00BD5967">
        <w:rPr>
          <w:rFonts w:eastAsia="Times New Roman" w:cs="Times New Roman"/>
          <w:color w:val="000000" w:themeColor="text1"/>
          <w:sz w:val="28"/>
          <w:szCs w:val="28"/>
        </w:rPr>
        <w:t>AI is also being implemented by banks within middle-office functions to detect and prevent payments fraud and to improve processes for anti-money laundering (AML) and know-your-customer (KYC) regulatory checks.</w:t>
      </w:r>
    </w:p>
    <w:p w:rsidR="00770411" w:rsidRPr="00BD5967" w:rsidRDefault="00770411" w:rsidP="00770411">
      <w:pPr>
        <w:numPr>
          <w:ilvl w:val="0"/>
          <w:numId w:val="1"/>
        </w:numPr>
        <w:shd w:val="clear" w:color="auto" w:fill="FFFFFF"/>
        <w:spacing w:after="0" w:line="480" w:lineRule="atLeast"/>
        <w:ind w:left="0"/>
        <w:textAlignment w:val="baseline"/>
        <w:rPr>
          <w:rFonts w:eastAsia="Times New Roman" w:cs="Times New Roman"/>
          <w:color w:val="000000" w:themeColor="text1"/>
          <w:sz w:val="28"/>
          <w:szCs w:val="28"/>
        </w:rPr>
      </w:pPr>
      <w:r w:rsidRPr="00BD5967">
        <w:rPr>
          <w:rFonts w:eastAsia="Times New Roman" w:cs="Times New Roman"/>
          <w:color w:val="000000" w:themeColor="text1"/>
          <w:sz w:val="28"/>
          <w:szCs w:val="28"/>
        </w:rPr>
        <w:lastRenderedPageBreak/>
        <w:t>The winning strategies employed by banks that are undergoing an AI-enabled transformation reveal how to best capture the opportunity. These strategies highlight the need for a holistic AI strategy that extends across banks' business lines, usable data, partnerships with external partners, and qualified employees.</w:t>
      </w:r>
    </w:p>
    <w:p w:rsidR="00770411" w:rsidRPr="00BD5967" w:rsidRDefault="00770411" w:rsidP="00A4016B">
      <w:pPr>
        <w:rPr>
          <w:color w:val="000000" w:themeColor="text1"/>
          <w:sz w:val="28"/>
          <w:szCs w:val="28"/>
        </w:rPr>
      </w:pPr>
    </w:p>
    <w:p w:rsidR="00770411" w:rsidRPr="00BD5967" w:rsidRDefault="00770411">
      <w:pPr>
        <w:rPr>
          <w:color w:val="000000" w:themeColor="text1"/>
        </w:rPr>
      </w:pPr>
      <w:r w:rsidRPr="00BD5967">
        <w:rPr>
          <w:noProof/>
          <w:color w:val="000000" w:themeColor="text1"/>
        </w:rPr>
        <w:drawing>
          <wp:inline distT="0" distB="0" distL="0" distR="0">
            <wp:extent cx="5943600" cy="4236764"/>
            <wp:effectExtent l="19050" t="0" r="0" b="0"/>
            <wp:docPr id="1" name="Picture 1" descr="Top Programming Languages for AI Engineers in 2021 | by Claire D. Cost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Programming Languages for AI Engineers in 2021 | by Claire D. Costa |  Towards Data Science"/>
                    <pic:cNvPicPr>
                      <a:picLocks noChangeAspect="1" noChangeArrowheads="1"/>
                    </pic:cNvPicPr>
                  </pic:nvPicPr>
                  <pic:blipFill>
                    <a:blip r:embed="rId7"/>
                    <a:srcRect/>
                    <a:stretch>
                      <a:fillRect/>
                    </a:stretch>
                  </pic:blipFill>
                  <pic:spPr bwMode="auto">
                    <a:xfrm>
                      <a:off x="0" y="0"/>
                      <a:ext cx="5943600" cy="4236764"/>
                    </a:xfrm>
                    <a:prstGeom prst="rect">
                      <a:avLst/>
                    </a:prstGeom>
                    <a:noFill/>
                    <a:ln w="9525">
                      <a:noFill/>
                      <a:miter lim="800000"/>
                      <a:headEnd/>
                      <a:tailEnd/>
                    </a:ln>
                  </pic:spPr>
                </pic:pic>
              </a:graphicData>
            </a:graphic>
          </wp:inline>
        </w:drawing>
      </w:r>
    </w:p>
    <w:p w:rsidR="00770411" w:rsidRPr="00BD5967" w:rsidRDefault="00770411" w:rsidP="00770411">
      <w:pPr>
        <w:pStyle w:val="Heading3"/>
        <w:shd w:val="clear" w:color="auto" w:fill="FFFFFF"/>
        <w:spacing w:before="0"/>
        <w:rPr>
          <w:rStyle w:val="Strong"/>
          <w:rFonts w:asciiTheme="minorHAnsi" w:hAnsiTheme="minorHAnsi"/>
          <w:b/>
          <w:bCs/>
          <w:color w:val="000000" w:themeColor="text1"/>
          <w:sz w:val="36"/>
          <w:szCs w:val="36"/>
          <w:bdr w:val="none" w:sz="0" w:space="0" w:color="auto" w:frame="1"/>
        </w:rPr>
      </w:pPr>
      <w:r w:rsidRPr="00BD5967">
        <w:rPr>
          <w:rStyle w:val="Strong"/>
          <w:rFonts w:asciiTheme="minorHAnsi" w:hAnsiTheme="minorHAnsi"/>
          <w:b/>
          <w:bCs/>
          <w:color w:val="000000" w:themeColor="text1"/>
          <w:sz w:val="36"/>
          <w:szCs w:val="36"/>
          <w:bdr w:val="none" w:sz="0" w:space="0" w:color="auto" w:frame="1"/>
        </w:rPr>
        <w:t>Cybersecurity and fraud detection</w:t>
      </w:r>
    </w:p>
    <w:p w:rsidR="00BD5967" w:rsidRPr="00BD5967" w:rsidRDefault="00BD5967" w:rsidP="00BD5967">
      <w:pPr>
        <w:rPr>
          <w:color w:val="000000" w:themeColor="text1"/>
          <w:sz w:val="36"/>
          <w:szCs w:val="36"/>
        </w:rPr>
      </w:pPr>
    </w:p>
    <w:p w:rsidR="00770411" w:rsidRPr="00BD5967" w:rsidRDefault="00BD5967" w:rsidP="00770411">
      <w:pPr>
        <w:pStyle w:val="NormalWeb"/>
        <w:shd w:val="clear" w:color="auto" w:fill="FFFFFF"/>
        <w:spacing w:before="0" w:beforeAutospacing="0" w:after="0" w:afterAutospacing="0"/>
        <w:rPr>
          <w:rFonts w:asciiTheme="minorHAnsi" w:hAnsiTheme="minorHAnsi"/>
          <w:color w:val="000000" w:themeColor="text1"/>
          <w:sz w:val="28"/>
          <w:szCs w:val="28"/>
        </w:rPr>
      </w:pPr>
      <w:r w:rsidRPr="00BD5967">
        <w:rPr>
          <w:rFonts w:asciiTheme="minorHAnsi" w:hAnsiTheme="minorHAnsi"/>
          <w:color w:val="000000" w:themeColor="text1"/>
          <w:sz w:val="28"/>
          <w:szCs w:val="28"/>
          <w:bdr w:val="none" w:sz="0" w:space="0" w:color="auto" w:frame="1"/>
        </w:rPr>
        <w:t xml:space="preserve">          </w:t>
      </w:r>
      <w:r w:rsidR="00770411" w:rsidRPr="00BD5967">
        <w:rPr>
          <w:rFonts w:asciiTheme="minorHAnsi" w:hAnsiTheme="minorHAnsi"/>
          <w:color w:val="000000" w:themeColor="text1"/>
          <w:sz w:val="28"/>
          <w:szCs w:val="28"/>
          <w:bdr w:val="none" w:sz="0" w:space="0" w:color="auto" w:frame="1"/>
        </w:rPr>
        <w:t>Every day, huge number of digital transactions take place as users pay bills, withdraw money, deposit checks, and do a lot more via apps or online accounts. Thus, there is an increasing need for the banking sector to ramp up its cybersecurity and fraud detection efforts. </w:t>
      </w:r>
    </w:p>
    <w:p w:rsidR="00770411" w:rsidRPr="00BD5967" w:rsidRDefault="00BD5967" w:rsidP="00770411">
      <w:pPr>
        <w:pStyle w:val="NormalWeb"/>
        <w:shd w:val="clear" w:color="auto" w:fill="FFFFFF"/>
        <w:spacing w:before="0" w:beforeAutospacing="0" w:after="0" w:afterAutospacing="0"/>
        <w:rPr>
          <w:rFonts w:asciiTheme="minorHAnsi" w:hAnsiTheme="minorHAnsi"/>
          <w:color w:val="000000" w:themeColor="text1"/>
          <w:sz w:val="28"/>
          <w:szCs w:val="28"/>
        </w:rPr>
      </w:pPr>
      <w:r w:rsidRPr="00BD5967">
        <w:rPr>
          <w:rFonts w:asciiTheme="minorHAnsi" w:hAnsiTheme="minorHAnsi"/>
          <w:color w:val="000000" w:themeColor="text1"/>
          <w:sz w:val="28"/>
          <w:szCs w:val="28"/>
          <w:bdr w:val="none" w:sz="0" w:space="0" w:color="auto" w:frame="1"/>
        </w:rPr>
        <w:t xml:space="preserve">            </w:t>
      </w:r>
      <w:r w:rsidR="00770411" w:rsidRPr="00BD5967">
        <w:rPr>
          <w:rFonts w:asciiTheme="minorHAnsi" w:hAnsiTheme="minorHAnsi"/>
          <w:color w:val="000000" w:themeColor="text1"/>
          <w:sz w:val="28"/>
          <w:szCs w:val="28"/>
          <w:bdr w:val="none" w:sz="0" w:space="0" w:color="auto" w:frame="1"/>
        </w:rPr>
        <w:t xml:space="preserve">This is when artificial intelligence in banking comes to play. AI can help banks improve the security of online finance, track the loopholes in their systems, </w:t>
      </w:r>
      <w:r w:rsidR="00770411" w:rsidRPr="00BD5967">
        <w:rPr>
          <w:rFonts w:asciiTheme="minorHAnsi" w:hAnsiTheme="minorHAnsi"/>
          <w:color w:val="000000" w:themeColor="text1"/>
          <w:sz w:val="28"/>
          <w:szCs w:val="28"/>
          <w:bdr w:val="none" w:sz="0" w:space="0" w:color="auto" w:frame="1"/>
        </w:rPr>
        <w:lastRenderedPageBreak/>
        <w:t>and minimize risks. AI along with </w:t>
      </w:r>
      <w:hyperlink r:id="rId8" w:history="1">
        <w:r w:rsidR="00770411" w:rsidRPr="00BD5967">
          <w:rPr>
            <w:rStyle w:val="Hyperlink"/>
            <w:rFonts w:asciiTheme="minorHAnsi" w:hAnsiTheme="minorHAnsi"/>
            <w:color w:val="000000" w:themeColor="text1"/>
            <w:sz w:val="28"/>
            <w:szCs w:val="28"/>
            <w:bdr w:val="none" w:sz="0" w:space="0" w:color="auto" w:frame="1"/>
          </w:rPr>
          <w:t>machine learning can easily identify fraudulent activities</w:t>
        </w:r>
      </w:hyperlink>
      <w:r w:rsidR="00770411" w:rsidRPr="00BD5967">
        <w:rPr>
          <w:rFonts w:asciiTheme="minorHAnsi" w:hAnsiTheme="minorHAnsi"/>
          <w:color w:val="000000" w:themeColor="text1"/>
          <w:sz w:val="28"/>
          <w:szCs w:val="28"/>
          <w:bdr w:val="none" w:sz="0" w:space="0" w:color="auto" w:frame="1"/>
        </w:rPr>
        <w:t> and alert customers as well as banks.</w:t>
      </w:r>
    </w:p>
    <w:p w:rsidR="00770411" w:rsidRPr="00BD5967" w:rsidRDefault="00BD5967" w:rsidP="00770411">
      <w:pPr>
        <w:pStyle w:val="NormalWeb"/>
        <w:shd w:val="clear" w:color="auto" w:fill="FFFFFF"/>
        <w:spacing w:before="0" w:beforeAutospacing="0" w:after="0" w:afterAutospacing="0"/>
        <w:rPr>
          <w:rFonts w:asciiTheme="minorHAnsi" w:hAnsiTheme="minorHAnsi"/>
          <w:color w:val="000000" w:themeColor="text1"/>
          <w:sz w:val="28"/>
          <w:szCs w:val="28"/>
        </w:rPr>
      </w:pPr>
      <w:r w:rsidRPr="00BD5967">
        <w:rPr>
          <w:rFonts w:asciiTheme="minorHAnsi" w:hAnsiTheme="minorHAnsi"/>
          <w:color w:val="000000" w:themeColor="text1"/>
          <w:sz w:val="28"/>
          <w:szCs w:val="28"/>
          <w:bdr w:val="none" w:sz="0" w:space="0" w:color="auto" w:frame="1"/>
        </w:rPr>
        <w:t xml:space="preserve">          </w:t>
      </w:r>
      <w:r w:rsidR="00770411" w:rsidRPr="00BD5967">
        <w:rPr>
          <w:rFonts w:asciiTheme="minorHAnsi" w:hAnsiTheme="minorHAnsi"/>
          <w:color w:val="000000" w:themeColor="text1"/>
          <w:sz w:val="28"/>
          <w:szCs w:val="28"/>
          <w:bdr w:val="none" w:sz="0" w:space="0" w:color="auto" w:frame="1"/>
        </w:rPr>
        <w:t>For instance, Danske Bank, Denmark’s largest bank, implemented a fraud detection algorithm to replace its old rules-based fraud detection system. This deep learning tool increased the bank’s fraud detection capability by 50% and reduced false positives by 60%. The system also automated a lot of crucial decisions while routing some cases to human analysts for further inspection.</w:t>
      </w:r>
    </w:p>
    <w:p w:rsidR="00770411" w:rsidRPr="00BD5967" w:rsidRDefault="00BD5967" w:rsidP="00770411">
      <w:pPr>
        <w:pStyle w:val="NormalWeb"/>
        <w:shd w:val="clear" w:color="auto" w:fill="FFFFFF"/>
        <w:spacing w:before="0" w:beforeAutospacing="0" w:after="0" w:afterAutospacing="0"/>
        <w:rPr>
          <w:rFonts w:asciiTheme="minorHAnsi" w:hAnsiTheme="minorHAnsi"/>
          <w:color w:val="000000" w:themeColor="text1"/>
          <w:sz w:val="28"/>
          <w:szCs w:val="28"/>
        </w:rPr>
      </w:pPr>
      <w:r w:rsidRPr="00BD5967">
        <w:rPr>
          <w:rFonts w:asciiTheme="minorHAnsi" w:hAnsiTheme="minorHAnsi"/>
          <w:color w:val="000000" w:themeColor="text1"/>
          <w:sz w:val="28"/>
          <w:szCs w:val="28"/>
          <w:bdr w:val="none" w:sz="0" w:space="0" w:color="auto" w:frame="1"/>
        </w:rPr>
        <w:t xml:space="preserve">              </w:t>
      </w:r>
      <w:r w:rsidR="00770411" w:rsidRPr="00BD5967">
        <w:rPr>
          <w:rFonts w:asciiTheme="minorHAnsi" w:hAnsiTheme="minorHAnsi"/>
          <w:color w:val="000000" w:themeColor="text1"/>
          <w:sz w:val="28"/>
          <w:szCs w:val="28"/>
          <w:bdr w:val="none" w:sz="0" w:space="0" w:color="auto" w:frame="1"/>
        </w:rPr>
        <w:t>AI can also help banks to manage cyber threats. In 2019, the financial sector accounted for </w:t>
      </w:r>
      <w:hyperlink r:id="rId9" w:tgtFrame="_blank" w:history="1">
        <w:r w:rsidR="00770411" w:rsidRPr="00BD5967">
          <w:rPr>
            <w:rStyle w:val="Hyperlink"/>
            <w:rFonts w:asciiTheme="minorHAnsi" w:hAnsiTheme="minorHAnsi"/>
            <w:color w:val="000000" w:themeColor="text1"/>
            <w:sz w:val="28"/>
            <w:szCs w:val="28"/>
            <w:bdr w:val="none" w:sz="0" w:space="0" w:color="auto" w:frame="1"/>
          </w:rPr>
          <w:t>29% of all cyber attacks</w:t>
        </w:r>
      </w:hyperlink>
      <w:r w:rsidR="00770411" w:rsidRPr="00BD5967">
        <w:rPr>
          <w:rFonts w:asciiTheme="minorHAnsi" w:hAnsiTheme="minorHAnsi"/>
          <w:color w:val="000000" w:themeColor="text1"/>
          <w:sz w:val="28"/>
          <w:szCs w:val="28"/>
          <w:bdr w:val="none" w:sz="0" w:space="0" w:color="auto" w:frame="1"/>
        </w:rPr>
        <w:t>, making it the most-targeted industry. With the continuous monitoring capabilities of artificial intelligence in financial services, banks can respond to potential cyberattacks before they affect employees, customers, or internal systems.</w:t>
      </w:r>
    </w:p>
    <w:p w:rsidR="00770411" w:rsidRPr="00BD5967" w:rsidRDefault="00770411">
      <w:pPr>
        <w:rPr>
          <w:color w:val="000000" w:themeColor="text1"/>
          <w:sz w:val="28"/>
          <w:szCs w:val="28"/>
        </w:rPr>
      </w:pPr>
    </w:p>
    <w:p w:rsidR="00BD5967" w:rsidRPr="00BD5967" w:rsidRDefault="00BD5967" w:rsidP="00BD5967">
      <w:pPr>
        <w:pStyle w:val="Heading2"/>
        <w:shd w:val="clear" w:color="auto" w:fill="FFFFFF"/>
        <w:spacing w:before="0" w:after="0"/>
        <w:rPr>
          <w:rFonts w:asciiTheme="minorHAnsi" w:hAnsiTheme="minorHAnsi"/>
          <w:color w:val="000000" w:themeColor="text1"/>
          <w:sz w:val="54"/>
          <w:szCs w:val="54"/>
        </w:rPr>
      </w:pPr>
      <w:r w:rsidRPr="00BD5967">
        <w:rPr>
          <w:rStyle w:val="Strong"/>
          <w:rFonts w:asciiTheme="minorHAnsi" w:hAnsiTheme="minorHAnsi"/>
          <w:b/>
          <w:bCs/>
          <w:color w:val="000000" w:themeColor="text1"/>
          <w:bdr w:val="none" w:sz="0" w:space="0" w:color="auto" w:frame="1"/>
        </w:rPr>
        <w:t>How to become an AI-first bank?</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Now that we have seen</w:t>
      </w:r>
      <w:hyperlink r:id="rId10" w:history="1">
        <w:r w:rsidRPr="00BD5967">
          <w:rPr>
            <w:rStyle w:val="Hyperlink"/>
            <w:rFonts w:asciiTheme="minorHAnsi" w:hAnsiTheme="minorHAnsi"/>
            <w:color w:val="000000" w:themeColor="text1"/>
            <w:sz w:val="30"/>
            <w:szCs w:val="30"/>
            <w:bdr w:val="none" w:sz="0" w:space="0" w:color="auto" w:frame="1"/>
          </w:rPr>
          <w:t> how AI is used in banking</w:t>
        </w:r>
      </w:hyperlink>
      <w:r w:rsidRPr="00BD5967">
        <w:rPr>
          <w:rFonts w:asciiTheme="minorHAnsi" w:hAnsiTheme="minorHAnsi"/>
          <w:color w:val="000000" w:themeColor="text1"/>
          <w:sz w:val="30"/>
          <w:szCs w:val="30"/>
          <w:bdr w:val="none" w:sz="0" w:space="0" w:color="auto" w:frame="1"/>
        </w:rPr>
        <w:t>, in this section, we will look into the steps that banks can take to adopt AI on a broad scale and evolve their processes while paying due attention to the four critical factors — people, governance, process, and technology.</w:t>
      </w:r>
    </w:p>
    <w:p w:rsidR="00BD5967" w:rsidRPr="00BD5967" w:rsidRDefault="00BD5967" w:rsidP="00BD5967">
      <w:pPr>
        <w:pStyle w:val="NormalWeb"/>
        <w:shd w:val="clear" w:color="auto" w:fill="FFFFFF"/>
        <w:spacing w:before="300" w:beforeAutospacing="0" w:after="300" w:afterAutospacing="0"/>
        <w:rPr>
          <w:rFonts w:asciiTheme="minorHAnsi" w:hAnsiTheme="minorHAnsi"/>
          <w:color w:val="000000" w:themeColor="text1"/>
          <w:sz w:val="30"/>
          <w:szCs w:val="30"/>
        </w:rPr>
      </w:pPr>
    </w:p>
    <w:p w:rsidR="00BD5967" w:rsidRPr="00BD5967" w:rsidRDefault="00BD5967" w:rsidP="00BD5967">
      <w:pPr>
        <w:pStyle w:val="Heading3"/>
        <w:shd w:val="clear" w:color="auto" w:fill="FFFFFF"/>
        <w:spacing w:before="0"/>
        <w:rPr>
          <w:rFonts w:asciiTheme="minorHAnsi" w:hAnsiTheme="minorHAnsi"/>
          <w:color w:val="000000" w:themeColor="text1"/>
          <w:sz w:val="36"/>
          <w:szCs w:val="36"/>
        </w:rPr>
      </w:pPr>
      <w:r w:rsidRPr="00BD5967">
        <w:rPr>
          <w:rStyle w:val="Strong"/>
          <w:rFonts w:asciiTheme="minorHAnsi" w:hAnsiTheme="minorHAnsi"/>
          <w:b/>
          <w:bCs/>
          <w:color w:val="000000" w:themeColor="text1"/>
          <w:sz w:val="36"/>
          <w:szCs w:val="36"/>
          <w:bdr w:val="none" w:sz="0" w:space="0" w:color="auto" w:frame="1"/>
        </w:rPr>
        <w:t>Step 1: Develop an AI strategy</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The </w:t>
      </w:r>
      <w:hyperlink r:id="rId11" w:history="1">
        <w:r w:rsidRPr="00BD5967">
          <w:rPr>
            <w:rStyle w:val="Hyperlink"/>
            <w:rFonts w:asciiTheme="minorHAnsi" w:hAnsiTheme="minorHAnsi"/>
            <w:color w:val="000000" w:themeColor="text1"/>
            <w:sz w:val="30"/>
            <w:szCs w:val="30"/>
            <w:bdr w:val="none" w:sz="0" w:space="0" w:color="auto" w:frame="1"/>
          </w:rPr>
          <w:t>AI implementation process</w:t>
        </w:r>
      </w:hyperlink>
      <w:r w:rsidRPr="00BD5967">
        <w:rPr>
          <w:rFonts w:asciiTheme="minorHAnsi" w:hAnsiTheme="minorHAnsi"/>
          <w:color w:val="000000" w:themeColor="text1"/>
          <w:sz w:val="30"/>
          <w:szCs w:val="30"/>
          <w:bdr w:val="none" w:sz="0" w:space="0" w:color="auto" w:frame="1"/>
        </w:rPr>
        <w:t> starts with developing an enterprise-level AI strategy, keeping in mind the goals and values of the organization.</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It’s crucial to conduct internal market research to find gaps among the people and processes that AI technology can fill. Make sure that AI strategy complies with the industry standards and regulations. Banks can also evaluate the current international industry standards.</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The final step in AI strategy formulation is to refine the internal practices and policies related to talent, data, infrastructure, and algorithms to provide clear directions and guidance for adopting AI across the bank’s various functional units.</w:t>
      </w:r>
    </w:p>
    <w:p w:rsidR="00BD5967" w:rsidRPr="00BD5967" w:rsidRDefault="00BD5967" w:rsidP="00BD5967">
      <w:pPr>
        <w:pStyle w:val="Heading3"/>
        <w:shd w:val="clear" w:color="auto" w:fill="FFFFFF"/>
        <w:spacing w:before="0"/>
        <w:rPr>
          <w:rFonts w:asciiTheme="minorHAnsi" w:hAnsiTheme="minorHAnsi"/>
          <w:color w:val="000000" w:themeColor="text1"/>
          <w:sz w:val="36"/>
          <w:szCs w:val="36"/>
        </w:rPr>
      </w:pPr>
      <w:r w:rsidRPr="00BD5967">
        <w:rPr>
          <w:rStyle w:val="Strong"/>
          <w:rFonts w:asciiTheme="minorHAnsi" w:hAnsiTheme="minorHAnsi"/>
          <w:b/>
          <w:bCs/>
          <w:color w:val="000000" w:themeColor="text1"/>
          <w:sz w:val="36"/>
          <w:szCs w:val="36"/>
          <w:bdr w:val="none" w:sz="0" w:space="0" w:color="auto" w:frame="1"/>
        </w:rPr>
        <w:lastRenderedPageBreak/>
        <w:t>Step 2: Plan a use case-driven process</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The next step involves identifying the highest-value AI opportunities, aligning with the bank’s processes and strategies. </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Banks must also evaluate the extent to which they need to implement AI banking solutions within their current or modified operational processes. </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After identifying the potential AI and machine learning use cases in banking, the technology teams should run checks for testing feasibility. They must look into all aspects and identify the gaps for implementation. Based on their evaluation, they must select the most feasible cases.</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The last step in the planning stage is to map out the AI talent. Banks require a number of experts, algorithm programmers, or data scientists to develop and implement AI solutions. If they lack in-house experts, they can outsource or collaborate with a technology provider.</w:t>
      </w:r>
    </w:p>
    <w:p w:rsidR="00BD5967" w:rsidRPr="00BD5967" w:rsidRDefault="00BD5967" w:rsidP="00BD5967">
      <w:pPr>
        <w:pStyle w:val="Heading3"/>
        <w:shd w:val="clear" w:color="auto" w:fill="FFFFFF"/>
        <w:spacing w:before="0"/>
        <w:rPr>
          <w:rFonts w:asciiTheme="minorHAnsi" w:hAnsiTheme="minorHAnsi"/>
          <w:color w:val="000000" w:themeColor="text1"/>
          <w:sz w:val="36"/>
          <w:szCs w:val="36"/>
        </w:rPr>
      </w:pPr>
      <w:r w:rsidRPr="00BD5967">
        <w:rPr>
          <w:rStyle w:val="Strong"/>
          <w:rFonts w:asciiTheme="minorHAnsi" w:hAnsiTheme="minorHAnsi"/>
          <w:b/>
          <w:bCs/>
          <w:color w:val="000000" w:themeColor="text1"/>
          <w:sz w:val="36"/>
          <w:szCs w:val="36"/>
          <w:bdr w:val="none" w:sz="0" w:space="0" w:color="auto" w:frame="1"/>
        </w:rPr>
        <w:t>Step 3: Develop and deploy</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After planning, the next step for banks is to execute the process. Before developing fully-fledged AI systems, they need to first </w:t>
      </w:r>
      <w:hyperlink r:id="rId12" w:history="1">
        <w:r w:rsidRPr="00BD5967">
          <w:rPr>
            <w:rStyle w:val="Hyperlink"/>
            <w:rFonts w:asciiTheme="minorHAnsi" w:hAnsiTheme="minorHAnsi"/>
            <w:color w:val="000000" w:themeColor="text1"/>
            <w:sz w:val="30"/>
            <w:szCs w:val="30"/>
            <w:bdr w:val="none" w:sz="0" w:space="0" w:color="auto" w:frame="1"/>
          </w:rPr>
          <w:t>build prototypes</w:t>
        </w:r>
      </w:hyperlink>
      <w:r w:rsidRPr="00BD5967">
        <w:rPr>
          <w:rFonts w:asciiTheme="minorHAnsi" w:hAnsiTheme="minorHAnsi"/>
          <w:color w:val="000000" w:themeColor="text1"/>
          <w:sz w:val="30"/>
          <w:szCs w:val="30"/>
          <w:bdr w:val="none" w:sz="0" w:space="0" w:color="auto" w:frame="1"/>
        </w:rPr>
        <w:t> to understand the shortcomings of the technology. To test the prototypes, banks need to compile relevant data and feed it to the algorithm. The AI model trains and builds on this data; therefore, the data must be accurate. </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Once the AI model is trained and ready, banks must test it to interpret the results. A trial like this will help the development team understand how the model will perform in the real world. </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The last step is to deploy the trained model. Once deployed, production data starts pouring in. As more and more data starts coming in, banks can regularly improve and update the model.</w:t>
      </w:r>
    </w:p>
    <w:p w:rsidR="00BD5967" w:rsidRPr="00BD5967" w:rsidRDefault="00BD5967" w:rsidP="00BD5967">
      <w:pPr>
        <w:pStyle w:val="Heading3"/>
        <w:shd w:val="clear" w:color="auto" w:fill="FFFFFF"/>
        <w:spacing w:before="0"/>
        <w:rPr>
          <w:rFonts w:asciiTheme="minorHAnsi" w:hAnsiTheme="minorHAnsi"/>
          <w:color w:val="000000" w:themeColor="text1"/>
          <w:sz w:val="36"/>
          <w:szCs w:val="36"/>
        </w:rPr>
      </w:pPr>
      <w:r w:rsidRPr="00BD5967">
        <w:rPr>
          <w:rStyle w:val="Strong"/>
          <w:rFonts w:asciiTheme="minorHAnsi" w:hAnsiTheme="minorHAnsi"/>
          <w:b/>
          <w:bCs/>
          <w:color w:val="000000" w:themeColor="text1"/>
          <w:sz w:val="36"/>
          <w:szCs w:val="36"/>
          <w:bdr w:val="none" w:sz="0" w:space="0" w:color="auto" w:frame="1"/>
        </w:rPr>
        <w:t>Step 4: Operate and monitor</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t xml:space="preserve">               The implementation of AI banking solutions requires continuous monitoring and calibration. Banks need to design a review cycle for monitoring and evaluating the functioning of the AI model comprehensively. This will, in turn, help banks in the </w:t>
      </w:r>
      <w:hyperlink r:id="rId13" w:history="1">
        <w:r w:rsidRPr="00BD5967">
          <w:rPr>
            <w:rStyle w:val="Hyperlink"/>
            <w:rFonts w:asciiTheme="minorHAnsi" w:hAnsiTheme="minorHAnsi"/>
            <w:color w:val="000000" w:themeColor="text1"/>
            <w:sz w:val="30"/>
            <w:szCs w:val="30"/>
            <w:bdr w:val="none" w:sz="0" w:space="0" w:color="auto" w:frame="1"/>
          </w:rPr>
          <w:t>management of cybersecurity threats</w:t>
        </w:r>
      </w:hyperlink>
      <w:r w:rsidRPr="00BD5967">
        <w:rPr>
          <w:rFonts w:asciiTheme="minorHAnsi" w:hAnsiTheme="minorHAnsi"/>
          <w:color w:val="000000" w:themeColor="text1"/>
          <w:sz w:val="30"/>
          <w:szCs w:val="30"/>
          <w:bdr w:val="none" w:sz="0" w:space="0" w:color="auto" w:frame="1"/>
        </w:rPr>
        <w:t> and robust execution of operations. </w:t>
      </w:r>
    </w:p>
    <w:p w:rsidR="00BD5967" w:rsidRPr="00BD5967" w:rsidRDefault="00BD5967" w:rsidP="00BD5967">
      <w:pPr>
        <w:pStyle w:val="NormalWeb"/>
        <w:shd w:val="clear" w:color="auto" w:fill="FFFFFF"/>
        <w:spacing w:before="0" w:beforeAutospacing="0" w:after="0" w:afterAutospacing="0"/>
        <w:rPr>
          <w:rFonts w:asciiTheme="minorHAnsi" w:hAnsiTheme="minorHAnsi"/>
          <w:color w:val="000000" w:themeColor="text1"/>
          <w:sz w:val="30"/>
          <w:szCs w:val="30"/>
        </w:rPr>
      </w:pPr>
      <w:r w:rsidRPr="00BD5967">
        <w:rPr>
          <w:rFonts w:asciiTheme="minorHAnsi" w:hAnsiTheme="minorHAnsi"/>
          <w:color w:val="000000" w:themeColor="text1"/>
          <w:sz w:val="30"/>
          <w:szCs w:val="30"/>
          <w:bdr w:val="none" w:sz="0" w:space="0" w:color="auto" w:frame="1"/>
        </w:rPr>
        <w:lastRenderedPageBreak/>
        <w:t xml:space="preserve">              The continuous flow of new data will affect the AI model at the operation stage. Therefore, banks should take appropriate measures to ensure the quality and fairness of the input data.</w:t>
      </w:r>
    </w:p>
    <w:p w:rsidR="00BD5967" w:rsidRPr="00BD5967" w:rsidRDefault="00BD5967" w:rsidP="00BD5967">
      <w:pPr>
        <w:pStyle w:val="NormalWeb"/>
        <w:shd w:val="clear" w:color="auto" w:fill="FFFFFF"/>
        <w:spacing w:before="300" w:beforeAutospacing="0" w:after="300" w:afterAutospacing="0"/>
        <w:rPr>
          <w:rFonts w:asciiTheme="minorHAnsi" w:hAnsiTheme="minorHAnsi"/>
          <w:color w:val="000000" w:themeColor="text1"/>
          <w:sz w:val="30"/>
          <w:szCs w:val="30"/>
        </w:rPr>
      </w:pPr>
    </w:p>
    <w:p w:rsidR="00BD5967" w:rsidRDefault="00BD5967">
      <w:r>
        <w:rPr>
          <w:noProof/>
        </w:rPr>
        <w:drawing>
          <wp:inline distT="0" distB="0" distL="0" distR="0">
            <wp:extent cx="6000750" cy="4486275"/>
            <wp:effectExtent l="19050" t="0" r="0" b="0"/>
            <wp:docPr id="107" name="Picture 107" descr="AI: Revelations | Brian D. Buck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I: Revelations | Brian D. Buckley"/>
                    <pic:cNvPicPr>
                      <a:picLocks noChangeAspect="1" noChangeArrowheads="1"/>
                    </pic:cNvPicPr>
                  </pic:nvPicPr>
                  <pic:blipFill>
                    <a:blip r:embed="rId14"/>
                    <a:srcRect/>
                    <a:stretch>
                      <a:fillRect/>
                    </a:stretch>
                  </pic:blipFill>
                  <pic:spPr bwMode="auto">
                    <a:xfrm>
                      <a:off x="0" y="0"/>
                      <a:ext cx="6000750" cy="4486275"/>
                    </a:xfrm>
                    <a:prstGeom prst="rect">
                      <a:avLst/>
                    </a:prstGeom>
                    <a:noFill/>
                    <a:ln w="9525">
                      <a:noFill/>
                      <a:miter lim="800000"/>
                      <a:headEnd/>
                      <a:tailEnd/>
                    </a:ln>
                  </pic:spPr>
                </pic:pic>
              </a:graphicData>
            </a:graphic>
          </wp:inline>
        </w:drawing>
      </w:r>
    </w:p>
    <w:sectPr w:rsidR="00BD5967" w:rsidSect="00FE513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CD4" w:rsidRDefault="00A26CD4" w:rsidP="00770411">
      <w:pPr>
        <w:spacing w:after="0" w:line="240" w:lineRule="auto"/>
      </w:pPr>
      <w:r>
        <w:separator/>
      </w:r>
    </w:p>
  </w:endnote>
  <w:endnote w:type="continuationSeparator" w:id="1">
    <w:p w:rsidR="00A26CD4" w:rsidRDefault="00A26CD4" w:rsidP="007704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CD4" w:rsidRDefault="00A26CD4" w:rsidP="00770411">
      <w:pPr>
        <w:spacing w:after="0" w:line="240" w:lineRule="auto"/>
      </w:pPr>
      <w:r>
        <w:separator/>
      </w:r>
    </w:p>
  </w:footnote>
  <w:footnote w:type="continuationSeparator" w:id="1">
    <w:p w:rsidR="00A26CD4" w:rsidRDefault="00A26CD4" w:rsidP="007704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B35DC3"/>
    <w:multiLevelType w:val="multilevel"/>
    <w:tmpl w:val="8D5A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4016B"/>
    <w:rsid w:val="00441C64"/>
    <w:rsid w:val="00770411"/>
    <w:rsid w:val="00A26CD4"/>
    <w:rsid w:val="00A4016B"/>
    <w:rsid w:val="00BD5967"/>
    <w:rsid w:val="00FE5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3D"/>
  </w:style>
  <w:style w:type="paragraph" w:styleId="Heading2">
    <w:name w:val="heading 2"/>
    <w:basedOn w:val="Normal"/>
    <w:link w:val="Heading2Char"/>
    <w:uiPriority w:val="9"/>
    <w:qFormat/>
    <w:rsid w:val="007704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04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16B"/>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0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411"/>
    <w:rPr>
      <w:rFonts w:ascii="Tahoma" w:hAnsi="Tahoma" w:cs="Tahoma"/>
      <w:sz w:val="16"/>
      <w:szCs w:val="16"/>
    </w:rPr>
  </w:style>
  <w:style w:type="character" w:customStyle="1" w:styleId="Heading2Char">
    <w:name w:val="Heading 2 Char"/>
    <w:basedOn w:val="DefaultParagraphFont"/>
    <w:link w:val="Heading2"/>
    <w:uiPriority w:val="9"/>
    <w:rsid w:val="007704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04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brdr-top">
    <w:name w:val="ad-brdr-top"/>
    <w:basedOn w:val="DefaultParagraphFont"/>
    <w:rsid w:val="00770411"/>
  </w:style>
  <w:style w:type="paragraph" w:styleId="Header">
    <w:name w:val="header"/>
    <w:basedOn w:val="Normal"/>
    <w:link w:val="HeaderChar"/>
    <w:uiPriority w:val="99"/>
    <w:semiHidden/>
    <w:unhideWhenUsed/>
    <w:rsid w:val="007704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0411"/>
  </w:style>
  <w:style w:type="paragraph" w:styleId="Footer">
    <w:name w:val="footer"/>
    <w:basedOn w:val="Normal"/>
    <w:link w:val="FooterChar"/>
    <w:uiPriority w:val="99"/>
    <w:semiHidden/>
    <w:unhideWhenUsed/>
    <w:rsid w:val="007704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0411"/>
  </w:style>
  <w:style w:type="character" w:customStyle="1" w:styleId="Heading3Char">
    <w:name w:val="Heading 3 Char"/>
    <w:basedOn w:val="DefaultParagraphFont"/>
    <w:link w:val="Heading3"/>
    <w:uiPriority w:val="9"/>
    <w:semiHidden/>
    <w:rsid w:val="0077041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70411"/>
    <w:rPr>
      <w:b/>
      <w:bCs/>
    </w:rPr>
  </w:style>
  <w:style w:type="character" w:styleId="Hyperlink">
    <w:name w:val="Hyperlink"/>
    <w:basedOn w:val="DefaultParagraphFont"/>
    <w:uiPriority w:val="99"/>
    <w:semiHidden/>
    <w:unhideWhenUsed/>
    <w:rsid w:val="00770411"/>
    <w:rPr>
      <w:color w:val="0000FF"/>
      <w:u w:val="single"/>
    </w:rPr>
  </w:style>
</w:styles>
</file>

<file path=word/webSettings.xml><?xml version="1.0" encoding="utf-8"?>
<w:webSettings xmlns:r="http://schemas.openxmlformats.org/officeDocument/2006/relationships" xmlns:w="http://schemas.openxmlformats.org/wordprocessingml/2006/main">
  <w:divs>
    <w:div w:id="60174906">
      <w:bodyDiv w:val="1"/>
      <w:marLeft w:val="0"/>
      <w:marRight w:val="0"/>
      <w:marTop w:val="0"/>
      <w:marBottom w:val="0"/>
      <w:divBdr>
        <w:top w:val="none" w:sz="0" w:space="0" w:color="auto"/>
        <w:left w:val="none" w:sz="0" w:space="0" w:color="auto"/>
        <w:bottom w:val="none" w:sz="0" w:space="0" w:color="auto"/>
        <w:right w:val="none" w:sz="0" w:space="0" w:color="auto"/>
      </w:divBdr>
    </w:div>
    <w:div w:id="105347626">
      <w:bodyDiv w:val="1"/>
      <w:marLeft w:val="0"/>
      <w:marRight w:val="0"/>
      <w:marTop w:val="0"/>
      <w:marBottom w:val="0"/>
      <w:divBdr>
        <w:top w:val="none" w:sz="0" w:space="0" w:color="auto"/>
        <w:left w:val="none" w:sz="0" w:space="0" w:color="auto"/>
        <w:bottom w:val="none" w:sz="0" w:space="0" w:color="auto"/>
        <w:right w:val="none" w:sz="0" w:space="0" w:color="auto"/>
      </w:divBdr>
      <w:divsChild>
        <w:div w:id="1898740021">
          <w:marLeft w:val="0"/>
          <w:marRight w:val="0"/>
          <w:marTop w:val="0"/>
          <w:marBottom w:val="0"/>
          <w:divBdr>
            <w:top w:val="none" w:sz="0" w:space="0" w:color="auto"/>
            <w:left w:val="none" w:sz="0" w:space="0" w:color="auto"/>
            <w:bottom w:val="none" w:sz="0" w:space="0" w:color="auto"/>
            <w:right w:val="none" w:sz="0" w:space="0" w:color="auto"/>
          </w:divBdr>
          <w:divsChild>
            <w:div w:id="19614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470">
      <w:bodyDiv w:val="1"/>
      <w:marLeft w:val="0"/>
      <w:marRight w:val="0"/>
      <w:marTop w:val="0"/>
      <w:marBottom w:val="0"/>
      <w:divBdr>
        <w:top w:val="none" w:sz="0" w:space="0" w:color="auto"/>
        <w:left w:val="none" w:sz="0" w:space="0" w:color="auto"/>
        <w:bottom w:val="none" w:sz="0" w:space="0" w:color="auto"/>
        <w:right w:val="none" w:sz="0" w:space="0" w:color="auto"/>
      </w:divBdr>
      <w:divsChild>
        <w:div w:id="1875775614">
          <w:marLeft w:val="0"/>
          <w:marRight w:val="360"/>
          <w:marTop w:val="0"/>
          <w:marBottom w:val="0"/>
          <w:divBdr>
            <w:top w:val="none" w:sz="0" w:space="0" w:color="auto"/>
            <w:left w:val="none" w:sz="0" w:space="0" w:color="auto"/>
            <w:bottom w:val="none" w:sz="0" w:space="0" w:color="auto"/>
            <w:right w:val="none" w:sz="0" w:space="0" w:color="auto"/>
          </w:divBdr>
          <w:divsChild>
            <w:div w:id="1178500618">
              <w:marLeft w:val="0"/>
              <w:marRight w:val="0"/>
              <w:marTop w:val="0"/>
              <w:marBottom w:val="0"/>
              <w:divBdr>
                <w:top w:val="none" w:sz="0" w:space="0" w:color="auto"/>
                <w:left w:val="none" w:sz="0" w:space="0" w:color="auto"/>
                <w:bottom w:val="none" w:sz="0" w:space="0" w:color="auto"/>
                <w:right w:val="none" w:sz="0" w:space="0" w:color="auto"/>
              </w:divBdr>
              <w:divsChild>
                <w:div w:id="304631568">
                  <w:marLeft w:val="0"/>
                  <w:marRight w:val="0"/>
                  <w:marTop w:val="0"/>
                  <w:marBottom w:val="0"/>
                  <w:divBdr>
                    <w:top w:val="none" w:sz="0" w:space="0" w:color="auto"/>
                    <w:left w:val="none" w:sz="0" w:space="0" w:color="auto"/>
                    <w:bottom w:val="none" w:sz="0" w:space="0" w:color="auto"/>
                    <w:right w:val="none" w:sz="0" w:space="0" w:color="auto"/>
                  </w:divBdr>
                  <w:divsChild>
                    <w:div w:id="1383284901">
                      <w:marLeft w:val="0"/>
                      <w:marRight w:val="0"/>
                      <w:marTop w:val="0"/>
                      <w:marBottom w:val="0"/>
                      <w:divBdr>
                        <w:top w:val="none" w:sz="0" w:space="0" w:color="auto"/>
                        <w:left w:val="none" w:sz="0" w:space="0" w:color="auto"/>
                        <w:bottom w:val="none" w:sz="0" w:space="0" w:color="auto"/>
                        <w:right w:val="none" w:sz="0" w:space="0" w:color="auto"/>
                      </w:divBdr>
                      <w:divsChild>
                        <w:div w:id="2034771149">
                          <w:marLeft w:val="0"/>
                          <w:marRight w:val="0"/>
                          <w:marTop w:val="0"/>
                          <w:marBottom w:val="0"/>
                          <w:divBdr>
                            <w:top w:val="none" w:sz="0" w:space="0" w:color="auto"/>
                            <w:left w:val="none" w:sz="0" w:space="0" w:color="auto"/>
                            <w:bottom w:val="none" w:sz="0" w:space="0" w:color="auto"/>
                            <w:right w:val="none" w:sz="0" w:space="0" w:color="auto"/>
                          </w:divBdr>
                          <w:divsChild>
                            <w:div w:id="239675726">
                              <w:marLeft w:val="0"/>
                              <w:marRight w:val="0"/>
                              <w:marTop w:val="0"/>
                              <w:marBottom w:val="0"/>
                              <w:divBdr>
                                <w:top w:val="none" w:sz="0" w:space="0" w:color="auto"/>
                                <w:left w:val="none" w:sz="0" w:space="0" w:color="auto"/>
                                <w:bottom w:val="none" w:sz="0" w:space="0" w:color="auto"/>
                                <w:right w:val="none" w:sz="0" w:space="0" w:color="auto"/>
                              </w:divBdr>
                              <w:divsChild>
                                <w:div w:id="1711034734">
                                  <w:marLeft w:val="0"/>
                                  <w:marRight w:val="0"/>
                                  <w:marTop w:val="0"/>
                                  <w:marBottom w:val="0"/>
                                  <w:divBdr>
                                    <w:top w:val="none" w:sz="0" w:space="0" w:color="auto"/>
                                    <w:left w:val="none" w:sz="0" w:space="0" w:color="auto"/>
                                    <w:bottom w:val="none" w:sz="0" w:space="0" w:color="auto"/>
                                    <w:right w:val="none" w:sz="0" w:space="0" w:color="auto"/>
                                  </w:divBdr>
                                  <w:divsChild>
                                    <w:div w:id="748579990">
                                      <w:marLeft w:val="0"/>
                                      <w:marRight w:val="0"/>
                                      <w:marTop w:val="0"/>
                                      <w:marBottom w:val="0"/>
                                      <w:divBdr>
                                        <w:top w:val="none" w:sz="0" w:space="0" w:color="auto"/>
                                        <w:left w:val="none" w:sz="0" w:space="0" w:color="auto"/>
                                        <w:bottom w:val="none" w:sz="0" w:space="0" w:color="auto"/>
                                        <w:right w:val="none" w:sz="0" w:space="0" w:color="auto"/>
                                      </w:divBdr>
                                      <w:divsChild>
                                        <w:div w:id="1365247808">
                                          <w:marLeft w:val="0"/>
                                          <w:marRight w:val="0"/>
                                          <w:marTop w:val="0"/>
                                          <w:marBottom w:val="0"/>
                                          <w:divBdr>
                                            <w:top w:val="none" w:sz="0" w:space="0" w:color="auto"/>
                                            <w:left w:val="none" w:sz="0" w:space="0" w:color="auto"/>
                                            <w:bottom w:val="none" w:sz="0" w:space="0" w:color="auto"/>
                                            <w:right w:val="none" w:sz="0" w:space="0" w:color="auto"/>
                                          </w:divBdr>
                                          <w:divsChild>
                                            <w:div w:id="1226259863">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 w:id="637420435">
                              <w:marLeft w:val="0"/>
                              <w:marRight w:val="0"/>
                              <w:marTop w:val="0"/>
                              <w:marBottom w:val="0"/>
                              <w:divBdr>
                                <w:top w:val="none" w:sz="0" w:space="0" w:color="auto"/>
                                <w:left w:val="none" w:sz="0" w:space="0" w:color="auto"/>
                                <w:bottom w:val="none" w:sz="0" w:space="0" w:color="auto"/>
                                <w:right w:val="none" w:sz="0" w:space="0" w:color="auto"/>
                              </w:divBdr>
                              <w:divsChild>
                                <w:div w:id="1308827732">
                                  <w:marLeft w:val="0"/>
                                  <w:marRight w:val="0"/>
                                  <w:marTop w:val="300"/>
                                  <w:marBottom w:val="300"/>
                                  <w:divBdr>
                                    <w:top w:val="single" w:sz="6" w:space="0" w:color="DCEAEC"/>
                                    <w:left w:val="none" w:sz="0" w:space="0" w:color="auto"/>
                                    <w:bottom w:val="single" w:sz="6" w:space="26" w:color="DCEAEC"/>
                                    <w:right w:val="none" w:sz="0" w:space="0" w:color="auto"/>
                                  </w:divBdr>
                                  <w:divsChild>
                                    <w:div w:id="1888377407">
                                      <w:marLeft w:val="0"/>
                                      <w:marRight w:val="0"/>
                                      <w:marTop w:val="0"/>
                                      <w:marBottom w:val="0"/>
                                      <w:divBdr>
                                        <w:top w:val="none" w:sz="0" w:space="0" w:color="auto"/>
                                        <w:left w:val="none" w:sz="0" w:space="0" w:color="auto"/>
                                        <w:bottom w:val="none" w:sz="0" w:space="0" w:color="auto"/>
                                        <w:right w:val="none" w:sz="0" w:space="0" w:color="auto"/>
                                      </w:divBdr>
                                      <w:divsChild>
                                        <w:div w:id="2045786683">
                                          <w:marLeft w:val="0"/>
                                          <w:marRight w:val="0"/>
                                          <w:marTop w:val="0"/>
                                          <w:marBottom w:val="0"/>
                                          <w:divBdr>
                                            <w:top w:val="none" w:sz="0" w:space="0" w:color="auto"/>
                                            <w:left w:val="none" w:sz="0" w:space="0" w:color="auto"/>
                                            <w:bottom w:val="none" w:sz="0" w:space="0" w:color="auto"/>
                                            <w:right w:val="none" w:sz="0" w:space="0" w:color="auto"/>
                                          </w:divBdr>
                                          <w:divsChild>
                                            <w:div w:id="1066028730">
                                              <w:marLeft w:val="0"/>
                                              <w:marRight w:val="0"/>
                                              <w:marTop w:val="0"/>
                                              <w:marBottom w:val="0"/>
                                              <w:divBdr>
                                                <w:top w:val="none" w:sz="0" w:space="0" w:color="auto"/>
                                                <w:left w:val="none" w:sz="0" w:space="0" w:color="auto"/>
                                                <w:bottom w:val="none" w:sz="0" w:space="0" w:color="auto"/>
                                                <w:right w:val="none" w:sz="0" w:space="0" w:color="auto"/>
                                              </w:divBdr>
                                              <w:divsChild>
                                                <w:div w:id="665205475">
                                                  <w:marLeft w:val="0"/>
                                                  <w:marRight w:val="0"/>
                                                  <w:marTop w:val="0"/>
                                                  <w:marBottom w:val="0"/>
                                                  <w:divBdr>
                                                    <w:top w:val="none" w:sz="0" w:space="0" w:color="auto"/>
                                                    <w:left w:val="none" w:sz="0" w:space="0" w:color="auto"/>
                                                    <w:bottom w:val="none" w:sz="0" w:space="0" w:color="auto"/>
                                                    <w:right w:val="none" w:sz="0" w:space="0" w:color="auto"/>
                                                  </w:divBdr>
                                                </w:div>
                                              </w:divsChild>
                                            </w:div>
                                            <w:div w:id="1677032213">
                                              <w:marLeft w:val="0"/>
                                              <w:marRight w:val="0"/>
                                              <w:marTop w:val="300"/>
                                              <w:marBottom w:val="0"/>
                                              <w:divBdr>
                                                <w:top w:val="none" w:sz="0" w:space="0" w:color="auto"/>
                                                <w:left w:val="none" w:sz="0" w:space="0" w:color="auto"/>
                                                <w:bottom w:val="none" w:sz="0" w:space="0" w:color="auto"/>
                                                <w:right w:val="none" w:sz="0" w:space="0" w:color="auto"/>
                                              </w:divBdr>
                                              <w:divsChild>
                                                <w:div w:id="14237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124927">
                                  <w:marLeft w:val="0"/>
                                  <w:marRight w:val="0"/>
                                  <w:marTop w:val="450"/>
                                  <w:marBottom w:val="300"/>
                                  <w:divBdr>
                                    <w:top w:val="none" w:sz="0" w:space="0" w:color="auto"/>
                                    <w:left w:val="none" w:sz="0" w:space="0" w:color="auto"/>
                                    <w:bottom w:val="none" w:sz="0" w:space="0" w:color="auto"/>
                                    <w:right w:val="none" w:sz="0" w:space="0" w:color="auto"/>
                                  </w:divBdr>
                                </w:div>
                                <w:div w:id="620648448">
                                  <w:marLeft w:val="0"/>
                                  <w:marRight w:val="0"/>
                                  <w:marTop w:val="0"/>
                                  <w:marBottom w:val="0"/>
                                  <w:divBdr>
                                    <w:top w:val="none" w:sz="0" w:space="0" w:color="auto"/>
                                    <w:left w:val="none" w:sz="0" w:space="0" w:color="auto"/>
                                    <w:bottom w:val="none" w:sz="0" w:space="0" w:color="auto"/>
                                    <w:right w:val="none" w:sz="0" w:space="0" w:color="auto"/>
                                  </w:divBdr>
                                  <w:divsChild>
                                    <w:div w:id="879584921">
                                      <w:marLeft w:val="0"/>
                                      <w:marRight w:val="0"/>
                                      <w:marTop w:val="0"/>
                                      <w:marBottom w:val="0"/>
                                      <w:divBdr>
                                        <w:top w:val="none" w:sz="0" w:space="0" w:color="auto"/>
                                        <w:left w:val="none" w:sz="0" w:space="0" w:color="auto"/>
                                        <w:bottom w:val="none" w:sz="0" w:space="0" w:color="auto"/>
                                        <w:right w:val="none" w:sz="0" w:space="0" w:color="auto"/>
                                      </w:divBdr>
                                      <w:divsChild>
                                        <w:div w:id="1510675338">
                                          <w:marLeft w:val="0"/>
                                          <w:marRight w:val="0"/>
                                          <w:marTop w:val="0"/>
                                          <w:marBottom w:val="0"/>
                                          <w:divBdr>
                                            <w:top w:val="none" w:sz="0" w:space="0" w:color="auto"/>
                                            <w:left w:val="none" w:sz="0" w:space="0" w:color="auto"/>
                                            <w:bottom w:val="none" w:sz="0" w:space="0" w:color="auto"/>
                                            <w:right w:val="none" w:sz="0" w:space="0" w:color="auto"/>
                                          </w:divBdr>
                                          <w:divsChild>
                                            <w:div w:id="328798041">
                                              <w:marLeft w:val="0"/>
                                              <w:marRight w:val="0"/>
                                              <w:marTop w:val="0"/>
                                              <w:marBottom w:val="0"/>
                                              <w:divBdr>
                                                <w:top w:val="none" w:sz="0" w:space="0" w:color="auto"/>
                                                <w:left w:val="none" w:sz="0" w:space="0" w:color="auto"/>
                                                <w:bottom w:val="none" w:sz="0" w:space="0" w:color="auto"/>
                                                <w:right w:val="none" w:sz="0" w:space="0" w:color="auto"/>
                                              </w:divBdr>
                                              <w:divsChild>
                                                <w:div w:id="128284153">
                                                  <w:marLeft w:val="0"/>
                                                  <w:marRight w:val="0"/>
                                                  <w:marTop w:val="0"/>
                                                  <w:marBottom w:val="0"/>
                                                  <w:divBdr>
                                                    <w:top w:val="none" w:sz="0" w:space="0" w:color="auto"/>
                                                    <w:left w:val="none" w:sz="0" w:space="0" w:color="auto"/>
                                                    <w:bottom w:val="none" w:sz="0" w:space="0" w:color="auto"/>
                                                    <w:right w:val="none" w:sz="0" w:space="0" w:color="auto"/>
                                                  </w:divBdr>
                                                </w:div>
                                                <w:div w:id="522936916">
                                                  <w:marLeft w:val="0"/>
                                                  <w:marRight w:val="120"/>
                                                  <w:marTop w:val="120"/>
                                                  <w:marBottom w:val="120"/>
                                                  <w:divBdr>
                                                    <w:top w:val="none" w:sz="0" w:space="0" w:color="auto"/>
                                                    <w:left w:val="none" w:sz="0" w:space="0" w:color="auto"/>
                                                    <w:bottom w:val="none" w:sz="0" w:space="0" w:color="auto"/>
                                                    <w:right w:val="none" w:sz="0" w:space="0" w:color="auto"/>
                                                  </w:divBdr>
                                                  <w:divsChild>
                                                    <w:div w:id="2145074514">
                                                      <w:marLeft w:val="0"/>
                                                      <w:marRight w:val="0"/>
                                                      <w:marTop w:val="0"/>
                                                      <w:marBottom w:val="0"/>
                                                      <w:divBdr>
                                                        <w:top w:val="none" w:sz="0" w:space="0" w:color="auto"/>
                                                        <w:left w:val="none" w:sz="0" w:space="0" w:color="auto"/>
                                                        <w:bottom w:val="none" w:sz="0" w:space="0" w:color="auto"/>
                                                        <w:right w:val="none" w:sz="0" w:space="0" w:color="auto"/>
                                                      </w:divBdr>
                                                    </w:div>
                                                  </w:divsChild>
                                                </w:div>
                                                <w:div w:id="670715611">
                                                  <w:marLeft w:val="0"/>
                                                  <w:marRight w:val="120"/>
                                                  <w:marTop w:val="120"/>
                                                  <w:marBottom w:val="120"/>
                                                  <w:divBdr>
                                                    <w:top w:val="none" w:sz="0" w:space="0" w:color="auto"/>
                                                    <w:left w:val="none" w:sz="0" w:space="0" w:color="auto"/>
                                                    <w:bottom w:val="none" w:sz="0" w:space="0" w:color="auto"/>
                                                    <w:right w:val="none" w:sz="0" w:space="0" w:color="auto"/>
                                                  </w:divBdr>
                                                  <w:divsChild>
                                                    <w:div w:id="1273122799">
                                                      <w:marLeft w:val="0"/>
                                                      <w:marRight w:val="0"/>
                                                      <w:marTop w:val="0"/>
                                                      <w:marBottom w:val="0"/>
                                                      <w:divBdr>
                                                        <w:top w:val="none" w:sz="0" w:space="0" w:color="auto"/>
                                                        <w:left w:val="none" w:sz="0" w:space="0" w:color="auto"/>
                                                        <w:bottom w:val="none" w:sz="0" w:space="0" w:color="auto"/>
                                                        <w:right w:val="none" w:sz="0" w:space="0" w:color="auto"/>
                                                      </w:divBdr>
                                                    </w:div>
                                                  </w:divsChild>
                                                </w:div>
                                                <w:div w:id="935014694">
                                                  <w:marLeft w:val="0"/>
                                                  <w:marRight w:val="120"/>
                                                  <w:marTop w:val="120"/>
                                                  <w:marBottom w:val="120"/>
                                                  <w:divBdr>
                                                    <w:top w:val="none" w:sz="0" w:space="0" w:color="auto"/>
                                                    <w:left w:val="none" w:sz="0" w:space="0" w:color="auto"/>
                                                    <w:bottom w:val="none" w:sz="0" w:space="0" w:color="auto"/>
                                                    <w:right w:val="none" w:sz="0" w:space="0" w:color="auto"/>
                                                  </w:divBdr>
                                                  <w:divsChild>
                                                    <w:div w:id="14293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176513">
          <w:marLeft w:val="0"/>
          <w:marRight w:val="0"/>
          <w:marTop w:val="0"/>
          <w:marBottom w:val="0"/>
          <w:divBdr>
            <w:top w:val="none" w:sz="0" w:space="0" w:color="auto"/>
            <w:left w:val="none" w:sz="0" w:space="0" w:color="auto"/>
            <w:bottom w:val="none" w:sz="0" w:space="0" w:color="auto"/>
            <w:right w:val="none" w:sz="0" w:space="0" w:color="auto"/>
          </w:divBdr>
          <w:divsChild>
            <w:div w:id="723411526">
              <w:marLeft w:val="0"/>
              <w:marRight w:val="0"/>
              <w:marTop w:val="0"/>
              <w:marBottom w:val="0"/>
              <w:divBdr>
                <w:top w:val="none" w:sz="0" w:space="0" w:color="auto"/>
                <w:left w:val="none" w:sz="0" w:space="0" w:color="auto"/>
                <w:bottom w:val="none" w:sz="0" w:space="0" w:color="auto"/>
                <w:right w:val="none" w:sz="0" w:space="0" w:color="auto"/>
              </w:divBdr>
              <w:divsChild>
                <w:div w:id="963006514">
                  <w:marLeft w:val="0"/>
                  <w:marRight w:val="0"/>
                  <w:marTop w:val="75"/>
                  <w:marBottom w:val="150"/>
                  <w:divBdr>
                    <w:top w:val="none" w:sz="0" w:space="0" w:color="auto"/>
                    <w:left w:val="none" w:sz="0" w:space="0" w:color="auto"/>
                    <w:bottom w:val="none" w:sz="0" w:space="0" w:color="auto"/>
                    <w:right w:val="none" w:sz="0" w:space="0" w:color="auto"/>
                  </w:divBdr>
                </w:div>
                <w:div w:id="941448696">
                  <w:marLeft w:val="0"/>
                  <w:marRight w:val="0"/>
                  <w:marTop w:val="0"/>
                  <w:marBottom w:val="0"/>
                  <w:divBdr>
                    <w:top w:val="none" w:sz="0" w:space="0" w:color="auto"/>
                    <w:left w:val="none" w:sz="0" w:space="0" w:color="auto"/>
                    <w:bottom w:val="none" w:sz="0" w:space="0" w:color="auto"/>
                    <w:right w:val="none" w:sz="0" w:space="0" w:color="auto"/>
                  </w:divBdr>
                  <w:divsChild>
                    <w:div w:id="1389306073">
                      <w:marLeft w:val="0"/>
                      <w:marRight w:val="0"/>
                      <w:marTop w:val="480"/>
                      <w:marBottom w:val="480"/>
                      <w:divBdr>
                        <w:top w:val="none" w:sz="0" w:space="0" w:color="auto"/>
                        <w:left w:val="none" w:sz="0" w:space="0" w:color="auto"/>
                        <w:bottom w:val="none" w:sz="0" w:space="0" w:color="auto"/>
                        <w:right w:val="none" w:sz="0" w:space="0" w:color="auto"/>
                      </w:divBdr>
                    </w:div>
                    <w:div w:id="9383810">
                      <w:marLeft w:val="0"/>
                      <w:marRight w:val="0"/>
                      <w:marTop w:val="480"/>
                      <w:marBottom w:val="480"/>
                      <w:divBdr>
                        <w:top w:val="none" w:sz="0" w:space="0" w:color="auto"/>
                        <w:left w:val="none" w:sz="0" w:space="0" w:color="auto"/>
                        <w:bottom w:val="none" w:sz="0" w:space="0" w:color="auto"/>
                        <w:right w:val="none" w:sz="0" w:space="0" w:color="auto"/>
                      </w:divBdr>
                    </w:div>
                    <w:div w:id="2000843409">
                      <w:marLeft w:val="0"/>
                      <w:marRight w:val="0"/>
                      <w:marTop w:val="480"/>
                      <w:marBottom w:val="480"/>
                      <w:divBdr>
                        <w:top w:val="none" w:sz="0" w:space="0" w:color="auto"/>
                        <w:left w:val="none" w:sz="0" w:space="0" w:color="auto"/>
                        <w:bottom w:val="none" w:sz="0" w:space="0" w:color="auto"/>
                        <w:right w:val="none" w:sz="0" w:space="0" w:color="auto"/>
                      </w:divBdr>
                    </w:div>
                    <w:div w:id="875966759">
                      <w:marLeft w:val="0"/>
                      <w:marRight w:val="0"/>
                      <w:marTop w:val="480"/>
                      <w:marBottom w:val="480"/>
                      <w:divBdr>
                        <w:top w:val="none" w:sz="0" w:space="0" w:color="auto"/>
                        <w:left w:val="none" w:sz="0" w:space="0" w:color="auto"/>
                        <w:bottom w:val="none" w:sz="0" w:space="0" w:color="auto"/>
                        <w:right w:val="none" w:sz="0" w:space="0" w:color="auto"/>
                      </w:divBdr>
                    </w:div>
                  </w:divsChild>
                </w:div>
                <w:div w:id="514809120">
                  <w:marLeft w:val="0"/>
                  <w:marRight w:val="0"/>
                  <w:marTop w:val="0"/>
                  <w:marBottom w:val="0"/>
                  <w:divBdr>
                    <w:top w:val="none" w:sz="0" w:space="0" w:color="auto"/>
                    <w:left w:val="none" w:sz="0" w:space="0" w:color="auto"/>
                    <w:bottom w:val="none" w:sz="0" w:space="0" w:color="auto"/>
                    <w:right w:val="none" w:sz="0" w:space="0" w:color="auto"/>
                  </w:divBdr>
                  <w:divsChild>
                    <w:div w:id="61186526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 w:id="1626814593">
      <w:bodyDiv w:val="1"/>
      <w:marLeft w:val="0"/>
      <w:marRight w:val="0"/>
      <w:marTop w:val="0"/>
      <w:marBottom w:val="0"/>
      <w:divBdr>
        <w:top w:val="none" w:sz="0" w:space="0" w:color="auto"/>
        <w:left w:val="none" w:sz="0" w:space="0" w:color="auto"/>
        <w:bottom w:val="none" w:sz="0" w:space="0" w:color="auto"/>
        <w:right w:val="none" w:sz="0" w:space="0" w:color="auto"/>
      </w:divBdr>
    </w:div>
    <w:div w:id="210295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inventiv.com/blog/role-of-machine-learning-in-financial-fraud-detection/" TargetMode="External"/><Relationship Id="rId13" Type="http://schemas.openxmlformats.org/officeDocument/2006/relationships/hyperlink" Target="https://appinventiv.com/blog/how-to-ensure-cybersecurity-in-io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inventiv.com/blog/poc-vs-mvp-prototype-the-best-strate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inventiv.com/blog/how-to-integrate-machine-learning-artificial-intelligence-into-app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ppinventiv.com/blog/artificial-intelligence-revamping-user-experience-in-mobile-banking-apps/" TargetMode="External"/><Relationship Id="rId4" Type="http://schemas.openxmlformats.org/officeDocument/2006/relationships/webSettings" Target="webSettings.xml"/><Relationship Id="rId9" Type="http://schemas.openxmlformats.org/officeDocument/2006/relationships/hyperlink" Target="https://richeymay.com/resource/articles/state-of-cybersecurity-2020/"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3</cp:revision>
  <dcterms:created xsi:type="dcterms:W3CDTF">2022-11-09T08:53:00Z</dcterms:created>
  <dcterms:modified xsi:type="dcterms:W3CDTF">2022-11-09T09:27:00Z</dcterms:modified>
</cp:coreProperties>
</file>