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Sprint Delivery Plan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17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November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 xml:space="preserve">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PNT2022TMID</w:t>
            </w: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36825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4"/>
                <w:szCs w:val="24"/>
                <w:lang w:val="en-IN" w:eastAsia="en-US" w:bidi="ar-SA"/>
              </w:rPr>
              <w:t>A Novel Method for Handwritten Digit Recognition System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8 Marks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Project Tracker, Velocity &amp; Burndown Chart: (4 Marks)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Style w:val="TableGrid"/>
        <w:tblW w:w="14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5"/>
        <w:gridCol w:w="1737"/>
        <w:gridCol w:w="1232"/>
        <w:gridCol w:w="2079"/>
        <w:gridCol w:w="2355"/>
        <w:gridCol w:w="2080"/>
        <w:gridCol w:w="2714"/>
      </w:tblGrid>
      <w:tr>
        <w:trPr>
          <w:tblHeader w:val="true"/>
          <w:trHeight w:val="248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29 Oct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29 Oct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05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05 Nov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12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12 Nov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19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19 Nov 2022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0"/>
        <w:rPr>
          <w:b/>
          <w:b/>
          <w:bCs/>
          <w:color w:val="172B4D"/>
          <w:sz w:val="22"/>
          <w:szCs w:val="22"/>
        </w:rPr>
      </w:pPr>
      <w:r>
        <w:rPr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b/>
          <w:b/>
          <w:bCs/>
          <w:color w:val="172B4D"/>
          <w:sz w:val="22"/>
          <w:szCs w:val="22"/>
        </w:rPr>
      </w:pPr>
      <w:r>
        <w:rPr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b/>
          <w:b/>
          <w:bCs/>
          <w:color w:val="172B4D"/>
          <w:sz w:val="22"/>
          <w:szCs w:val="22"/>
        </w:rPr>
      </w:pPr>
      <w:r>
        <w:rPr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b/>
          <w:b/>
          <w:bCs/>
          <w:color w:val="172B4D"/>
        </w:rPr>
      </w:pPr>
      <w:r>
        <w:rPr>
          <w:b/>
          <w:bCs/>
          <w:color w:val="172B4D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rPr>
          <w:rStyle w:val="Markedcontent"/>
          <w:color w:val="172B4D"/>
        </w:rPr>
      </w:pPr>
      <w:r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  <w:r>
        <w:rPr>
          <w:rStyle w:val="Markedcontent"/>
        </w:rPr>
        <w:t xml:space="preserve">           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                                                                      </w:t>
      </w:r>
      <w:r>
        <w:rPr>
          <w:rStyle w:val="Markedcontent"/>
          <w:sz w:val="28"/>
          <w:szCs w:val="28"/>
        </w:rPr>
        <w:t>Average Velocity = 20 / 6 = 3.33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/>
      </w:pPr>
      <w:r>
        <w:rPr>
          <w:b/>
          <w:bCs/>
          <w:color w:val="172B4D"/>
        </w:rPr>
        <w:t xml:space="preserve">Burndown Chart: 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172B4D"/>
        </w:rPr>
      </w:pPr>
      <w:r>
        <w:rPr>
          <w:color w:val="172B4D"/>
        </w:rPr>
        <w:t>A burn down chart is a graphical representation of work left to do versus time. It is often used in agile</w:t>
      </w:r>
      <w:hyperlink r:id="rId2">
        <w:r>
          <w:rPr>
            <w:color w:val="172B4D"/>
          </w:rPr>
          <w:t> software development</w:t>
        </w:r>
      </w:hyperlink>
      <w:r>
        <w:rPr>
          <w:color w:val="172B4D"/>
        </w:rPr>
        <w:t> methodologies such as </w:t>
      </w:r>
      <w:hyperlink r:id="rId3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172B4D"/>
          <w:sz w:val="22"/>
          <w:szCs w:val="22"/>
        </w:rPr>
      </w:pPr>
      <w:r>
        <w:rPr>
          <w:color w:val="172B4D"/>
          <w:sz w:val="22"/>
          <w:szCs w:val="22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0"/>
            <wp:wrapTopAndBottom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20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Markedcontent" w:customStyle="1">
    <w:name w:val="markedcontent"/>
    <w:basedOn w:val="DefaultParagraphFont"/>
    <w:qFormat/>
    <w:rsid w:val="007b70ad"/>
    <w:rPr/>
  </w:style>
  <w:style w:type="character" w:styleId="VisitedInternet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LibreOffice/7.4.2.3$Windows_X86_64 LibreOffice_project/382eef1f22670f7f4118c8c2dd222ec7ad009daf</Application>
  <AppVersion>15.0000</AppVersion>
  <Pages>2</Pages>
  <Words>197</Words>
  <Characters>906</Characters>
  <CharactersWithSpaces>1135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2022-10-24T13:34:00Z</dcterms:created>
  <dc:creator>Amarender Katkam</dc:creator>
  <dc:description/>
  <dc:language>en-IN</dc:language>
  <cp:lastModifiedBy/>
  <cp:lastPrinted>2022-10-18T07:38:00Z</cp:lastPrinted>
  <dcterms:modified xsi:type="dcterms:W3CDTF">2022-11-17T10:56:25Z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