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5B6" w:rsidRDefault="00671CBC">
      <w:pPr>
        <w:pStyle w:val="Heading1"/>
        <w:spacing w:before="71"/>
        <w:ind w:left="587"/>
      </w:pPr>
      <w:bookmarkStart w:id="0" w:name="EARLY_DETECTION_OF_FOREST_FIRE_USING_DEE"/>
      <w:bookmarkEnd w:id="0"/>
      <w:r>
        <w:t>EARLY</w:t>
      </w:r>
      <w:r>
        <w:rPr>
          <w:spacing w:val="-1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</w:p>
    <w:p w:rsidR="00FC25B6" w:rsidRDefault="00FC25B6">
      <w:pPr>
        <w:pStyle w:val="BodyText"/>
        <w:spacing w:before="3"/>
        <w:ind w:left="0" w:firstLine="0"/>
        <w:rPr>
          <w:b/>
          <w:sz w:val="32"/>
        </w:rPr>
      </w:pPr>
    </w:p>
    <w:p w:rsidR="00FC25B6" w:rsidRDefault="00671CBC">
      <w:pPr>
        <w:ind w:left="3182" w:right="3823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FLOW</w:t>
      </w:r>
    </w:p>
    <w:p w:rsidR="00FC25B6" w:rsidRDefault="00FC25B6">
      <w:pPr>
        <w:pStyle w:val="BodyText"/>
        <w:spacing w:before="3"/>
        <w:ind w:left="0" w:firstLine="0"/>
        <w:rPr>
          <w:b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5"/>
      </w:tblGrid>
      <w:tr w:rsidR="00FC25B6">
        <w:trPr>
          <w:trHeight w:val="323"/>
        </w:trPr>
        <w:tc>
          <w:tcPr>
            <w:tcW w:w="4508" w:type="dxa"/>
          </w:tcPr>
          <w:p w:rsidR="00FC25B6" w:rsidRDefault="00671CBC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FC25B6" w:rsidRDefault="00671CBC">
            <w:pPr>
              <w:pStyle w:val="TableParagraph"/>
              <w:spacing w:before="46"/>
              <w:ind w:left="122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PNT2022TMID39009</w:t>
            </w:r>
          </w:p>
        </w:tc>
      </w:tr>
      <w:tr w:rsidR="00FC25B6">
        <w:trPr>
          <w:trHeight w:val="551"/>
        </w:trPr>
        <w:tc>
          <w:tcPr>
            <w:tcW w:w="4508" w:type="dxa"/>
          </w:tcPr>
          <w:p w:rsidR="00FC25B6" w:rsidRDefault="00671CB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FC25B6" w:rsidRDefault="00671CBC">
            <w:pPr>
              <w:pStyle w:val="TableParagraph"/>
              <w:spacing w:before="25"/>
              <w:ind w:left="122" w:right="172"/>
            </w:pPr>
            <w:r>
              <w:t>Project-Early detection of forest fire using deep</w:t>
            </w:r>
            <w:r>
              <w:rPr>
                <w:spacing w:val="-53"/>
              </w:rPr>
              <w:t xml:space="preserve"> </w:t>
            </w:r>
            <w:r>
              <w:t>learning</w:t>
            </w:r>
          </w:p>
        </w:tc>
      </w:tr>
    </w:tbl>
    <w:p w:rsidR="00FC25B6" w:rsidRDefault="00FC25B6">
      <w:pPr>
        <w:pStyle w:val="BodyText"/>
        <w:ind w:left="0" w:firstLine="0"/>
        <w:rPr>
          <w:b/>
          <w:sz w:val="30"/>
        </w:rPr>
      </w:pPr>
    </w:p>
    <w:p w:rsidR="00FC25B6" w:rsidRDefault="00FC25B6">
      <w:pPr>
        <w:pStyle w:val="BodyText"/>
        <w:spacing w:before="9"/>
        <w:ind w:left="0" w:firstLine="0"/>
        <w:rPr>
          <w:b/>
          <w:sz w:val="42"/>
        </w:rPr>
      </w:pPr>
    </w:p>
    <w:p w:rsidR="00FC25B6" w:rsidRDefault="00671CBC">
      <w:pPr>
        <w:pStyle w:val="Heading1"/>
        <w:spacing w:before="1"/>
      </w:pPr>
      <w:bookmarkStart w:id="1" w:name="PROJECT_FLOW:"/>
      <w:bookmarkEnd w:id="1"/>
      <w:r>
        <w:rPr>
          <w:color w:val="35465C"/>
        </w:rPr>
        <w:t>PROJECT</w:t>
      </w:r>
      <w:r>
        <w:rPr>
          <w:color w:val="35465C"/>
          <w:spacing w:val="-13"/>
        </w:rPr>
        <w:t xml:space="preserve"> </w:t>
      </w:r>
      <w:r>
        <w:rPr>
          <w:color w:val="35465C"/>
        </w:rPr>
        <w:t>FLOW: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1"/>
        </w:tabs>
        <w:spacing w:before="145"/>
        <w:ind w:hanging="366"/>
        <w:jc w:val="both"/>
        <w:rPr>
          <w:sz w:val="24"/>
        </w:rPr>
      </w:pPr>
      <w:r>
        <w:rPr>
          <w:color w:val="35465C"/>
          <w:sz w:val="24"/>
        </w:rPr>
        <w:t>The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interacts with a web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camera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read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video.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1"/>
        </w:tabs>
        <w:ind w:right="108" w:hanging="360"/>
        <w:jc w:val="both"/>
        <w:rPr>
          <w:sz w:val="24"/>
        </w:rPr>
      </w:pPr>
      <w:r>
        <w:rPr>
          <w:color w:val="35465C"/>
          <w:sz w:val="24"/>
        </w:rPr>
        <w:t>Once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input</w:t>
      </w:r>
      <w:r>
        <w:rPr>
          <w:color w:val="35465C"/>
          <w:spacing w:val="3"/>
          <w:sz w:val="24"/>
        </w:rPr>
        <w:t xml:space="preserve"> </w:t>
      </w:r>
      <w:r>
        <w:rPr>
          <w:color w:val="35465C"/>
          <w:sz w:val="24"/>
        </w:rPr>
        <w:t>image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from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frame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is sent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model,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fire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detected it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showcased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console,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alerting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sound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will be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generated 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message</w:t>
      </w:r>
      <w:r>
        <w:rPr>
          <w:color w:val="35465C"/>
          <w:spacing w:val="-58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sent to the Authorities.</w:t>
      </w:r>
    </w:p>
    <w:p w:rsidR="00FC25B6" w:rsidRDefault="00671CBC">
      <w:pPr>
        <w:spacing w:before="166"/>
        <w:ind w:left="100"/>
        <w:rPr>
          <w:b/>
          <w:sz w:val="24"/>
        </w:rPr>
      </w:pPr>
      <w:r>
        <w:rPr>
          <w:b/>
          <w:color w:val="35465C"/>
          <w:sz w:val="24"/>
        </w:rPr>
        <w:t>To</w:t>
      </w:r>
      <w:r>
        <w:rPr>
          <w:b/>
          <w:color w:val="35465C"/>
          <w:spacing w:val="-7"/>
          <w:sz w:val="24"/>
        </w:rPr>
        <w:t xml:space="preserve"> </w:t>
      </w:r>
      <w:r>
        <w:rPr>
          <w:b/>
          <w:color w:val="35465C"/>
          <w:sz w:val="24"/>
        </w:rPr>
        <w:t>accomplish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this,</w:t>
      </w:r>
      <w:r>
        <w:rPr>
          <w:b/>
          <w:color w:val="35465C"/>
          <w:spacing w:val="-5"/>
          <w:sz w:val="24"/>
        </w:rPr>
        <w:t xml:space="preserve"> </w:t>
      </w:r>
      <w:r>
        <w:rPr>
          <w:b/>
          <w:color w:val="35465C"/>
          <w:sz w:val="24"/>
        </w:rPr>
        <w:t>we</w:t>
      </w:r>
      <w:r>
        <w:rPr>
          <w:b/>
          <w:color w:val="35465C"/>
          <w:spacing w:val="-7"/>
          <w:sz w:val="24"/>
        </w:rPr>
        <w:t xml:space="preserve"> </w:t>
      </w:r>
      <w:r>
        <w:rPr>
          <w:b/>
          <w:color w:val="35465C"/>
          <w:sz w:val="24"/>
        </w:rPr>
        <w:t>have</w:t>
      </w:r>
      <w:r>
        <w:rPr>
          <w:b/>
          <w:color w:val="35465C"/>
          <w:spacing w:val="-7"/>
          <w:sz w:val="24"/>
        </w:rPr>
        <w:t xml:space="preserve"> </w:t>
      </w:r>
      <w:r>
        <w:rPr>
          <w:b/>
          <w:color w:val="35465C"/>
          <w:sz w:val="24"/>
        </w:rPr>
        <w:t>to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complete</w:t>
      </w:r>
      <w:r>
        <w:rPr>
          <w:b/>
          <w:color w:val="35465C"/>
          <w:spacing w:val="-7"/>
          <w:sz w:val="24"/>
        </w:rPr>
        <w:t xml:space="preserve"> </w:t>
      </w:r>
      <w:r>
        <w:rPr>
          <w:b/>
          <w:color w:val="35465C"/>
          <w:sz w:val="24"/>
        </w:rPr>
        <w:t>all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the</w:t>
      </w:r>
      <w:r>
        <w:rPr>
          <w:b/>
          <w:color w:val="35465C"/>
          <w:spacing w:val="-4"/>
          <w:sz w:val="24"/>
        </w:rPr>
        <w:t xml:space="preserve"> </w:t>
      </w:r>
      <w:r>
        <w:rPr>
          <w:b/>
          <w:color w:val="35465C"/>
          <w:sz w:val="24"/>
        </w:rPr>
        <w:t>activities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and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tasks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listed</w:t>
      </w:r>
      <w:r>
        <w:rPr>
          <w:b/>
          <w:color w:val="35465C"/>
          <w:spacing w:val="-3"/>
          <w:sz w:val="24"/>
        </w:rPr>
        <w:t xml:space="preserve"> </w:t>
      </w:r>
      <w:r>
        <w:rPr>
          <w:b/>
          <w:color w:val="35465C"/>
          <w:sz w:val="24"/>
        </w:rPr>
        <w:t>below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3"/>
        <w:ind w:hanging="366"/>
        <w:rPr>
          <w:sz w:val="24"/>
        </w:rPr>
      </w:pPr>
      <w:r>
        <w:rPr>
          <w:color w:val="35465C"/>
          <w:sz w:val="24"/>
        </w:rPr>
        <w:t>Data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Collection.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Collect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dataset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or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create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dataset.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color w:val="35465C"/>
          <w:sz w:val="24"/>
        </w:rPr>
        <w:t>Image</w:t>
      </w:r>
      <w:r>
        <w:rPr>
          <w:color w:val="35465C"/>
          <w:spacing w:val="-11"/>
          <w:sz w:val="24"/>
        </w:rPr>
        <w:t xml:space="preserve"> </w:t>
      </w:r>
      <w:r>
        <w:rPr>
          <w:color w:val="35465C"/>
          <w:sz w:val="24"/>
        </w:rPr>
        <w:t>Preprocessing.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6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6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Library.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Define</w:t>
      </w:r>
      <w:r>
        <w:rPr>
          <w:color w:val="35465C"/>
          <w:spacing w:val="-1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parameters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/arguments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2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class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Applying</w:t>
      </w:r>
      <w:r>
        <w:rPr>
          <w:color w:val="35465C"/>
          <w:spacing w:val="-6"/>
          <w:sz w:val="24"/>
        </w:rPr>
        <w:t xml:space="preserve"> </w:t>
      </w:r>
      <w:proofErr w:type="spellStart"/>
      <w:r>
        <w:rPr>
          <w:color w:val="35465C"/>
          <w:sz w:val="24"/>
        </w:rPr>
        <w:t>ImageDataGenerator</w:t>
      </w:r>
      <w:proofErr w:type="spellEnd"/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trainset</w:t>
      </w:r>
      <w:proofErr w:type="spellEnd"/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test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set.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color w:val="35465C"/>
          <w:sz w:val="24"/>
        </w:rPr>
        <w:t>Model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Building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hanging="426"/>
        <w:rPr>
          <w:sz w:val="24"/>
        </w:rPr>
      </w:pPr>
      <w:r>
        <w:rPr>
          <w:color w:val="35465C"/>
          <w:sz w:val="24"/>
        </w:rPr>
        <w:t>Import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model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building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Libraries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Initializing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CNN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Layers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Hidden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Layer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Adding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Output Layer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Configure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Learning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Process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Training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and testing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Optimize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Save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Model</w:t>
      </w:r>
    </w:p>
    <w:p w:rsidR="00FC25B6" w:rsidRDefault="00671CB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6"/>
        <w:rPr>
          <w:sz w:val="24"/>
        </w:rPr>
      </w:pPr>
      <w:r>
        <w:rPr>
          <w:color w:val="35465C"/>
          <w:sz w:val="24"/>
        </w:rPr>
        <w:t>Video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Streaming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alerting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proofErr w:type="spellStart"/>
      <w:r>
        <w:rPr>
          <w:color w:val="35465C"/>
          <w:sz w:val="24"/>
        </w:rPr>
        <w:t>OpenCV</w:t>
      </w:r>
      <w:proofErr w:type="spellEnd"/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for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video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processing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6"/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account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in</w:t>
      </w:r>
      <w:r>
        <w:rPr>
          <w:color w:val="35465C"/>
          <w:spacing w:val="-1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service</w:t>
      </w:r>
    </w:p>
    <w:p w:rsidR="00FC25B6" w:rsidRDefault="00671CB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6"/>
        <w:rPr>
          <w:sz w:val="24"/>
        </w:rPr>
      </w:pPr>
      <w:r>
        <w:rPr>
          <w:color w:val="35465C"/>
          <w:sz w:val="24"/>
        </w:rPr>
        <w:t>Use</w:t>
      </w:r>
      <w:r>
        <w:rPr>
          <w:color w:val="35465C"/>
          <w:spacing w:val="-7"/>
          <w:sz w:val="24"/>
        </w:rPr>
        <w:t xml:space="preserve"> </w:t>
      </w:r>
      <w:proofErr w:type="spellStart"/>
      <w:r>
        <w:rPr>
          <w:color w:val="35465C"/>
          <w:sz w:val="24"/>
        </w:rPr>
        <w:t>Twilio</w:t>
      </w:r>
      <w:proofErr w:type="spellEnd"/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API</w:t>
      </w:r>
      <w:r>
        <w:rPr>
          <w:color w:val="35465C"/>
          <w:spacing w:val="-14"/>
          <w:sz w:val="24"/>
        </w:rPr>
        <w:t xml:space="preserve"> </w:t>
      </w:r>
      <w:r>
        <w:rPr>
          <w:color w:val="35465C"/>
          <w:sz w:val="24"/>
        </w:rPr>
        <w:t>to send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messages.</w:t>
      </w:r>
    </w:p>
    <w:sectPr w:rsidR="00FC25B6" w:rsidSect="00FC25B6">
      <w:type w:val="continuous"/>
      <w:pgSz w:w="11930" w:h="1686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169C2"/>
    <w:multiLevelType w:val="hybridMultilevel"/>
    <w:tmpl w:val="A672EFE2"/>
    <w:lvl w:ilvl="0" w:tplc="6F4E76A6">
      <w:numFmt w:val="bullet"/>
      <w:lvlText w:val=""/>
      <w:lvlJc w:val="left"/>
      <w:pPr>
        <w:ind w:left="820" w:hanging="365"/>
      </w:pPr>
      <w:rPr>
        <w:rFonts w:ascii="Symbol" w:eastAsia="Symbol" w:hAnsi="Symbol" w:cs="Symbol" w:hint="default"/>
        <w:color w:val="35465C"/>
        <w:w w:val="95"/>
        <w:sz w:val="20"/>
        <w:szCs w:val="20"/>
        <w:lang w:val="en-US" w:eastAsia="en-US" w:bidi="ar-SA"/>
      </w:rPr>
    </w:lvl>
    <w:lvl w:ilvl="1" w:tplc="3B1E51F0">
      <w:numFmt w:val="bullet"/>
      <w:lvlText w:val=""/>
      <w:lvlJc w:val="left"/>
      <w:pPr>
        <w:ind w:left="1180" w:hanging="365"/>
      </w:pPr>
      <w:rPr>
        <w:rFonts w:ascii="Symbol" w:eastAsia="Symbol" w:hAnsi="Symbol" w:cs="Symbol" w:hint="default"/>
        <w:color w:val="35465C"/>
        <w:w w:val="95"/>
        <w:sz w:val="20"/>
        <w:szCs w:val="20"/>
        <w:lang w:val="en-US" w:eastAsia="en-US" w:bidi="ar-SA"/>
      </w:rPr>
    </w:lvl>
    <w:lvl w:ilvl="2" w:tplc="E4C2962E">
      <w:numFmt w:val="bullet"/>
      <w:lvlText w:val="•"/>
      <w:lvlJc w:val="left"/>
      <w:pPr>
        <w:ind w:left="1240" w:hanging="365"/>
      </w:pPr>
      <w:rPr>
        <w:rFonts w:hint="default"/>
        <w:lang w:val="en-US" w:eastAsia="en-US" w:bidi="ar-SA"/>
      </w:rPr>
    </w:lvl>
    <w:lvl w:ilvl="3" w:tplc="D7544E64">
      <w:numFmt w:val="bullet"/>
      <w:lvlText w:val="•"/>
      <w:lvlJc w:val="left"/>
      <w:pPr>
        <w:ind w:left="2242" w:hanging="365"/>
      </w:pPr>
      <w:rPr>
        <w:rFonts w:hint="default"/>
        <w:lang w:val="en-US" w:eastAsia="en-US" w:bidi="ar-SA"/>
      </w:rPr>
    </w:lvl>
    <w:lvl w:ilvl="4" w:tplc="B93E22AA">
      <w:numFmt w:val="bullet"/>
      <w:lvlText w:val="•"/>
      <w:lvlJc w:val="left"/>
      <w:pPr>
        <w:ind w:left="3245" w:hanging="365"/>
      </w:pPr>
      <w:rPr>
        <w:rFonts w:hint="default"/>
        <w:lang w:val="en-US" w:eastAsia="en-US" w:bidi="ar-SA"/>
      </w:rPr>
    </w:lvl>
    <w:lvl w:ilvl="5" w:tplc="3B0CB7A0">
      <w:numFmt w:val="bullet"/>
      <w:lvlText w:val="•"/>
      <w:lvlJc w:val="left"/>
      <w:pPr>
        <w:ind w:left="4247" w:hanging="365"/>
      </w:pPr>
      <w:rPr>
        <w:rFonts w:hint="default"/>
        <w:lang w:val="en-US" w:eastAsia="en-US" w:bidi="ar-SA"/>
      </w:rPr>
    </w:lvl>
    <w:lvl w:ilvl="6" w:tplc="18003160">
      <w:numFmt w:val="bullet"/>
      <w:lvlText w:val="•"/>
      <w:lvlJc w:val="left"/>
      <w:pPr>
        <w:ind w:left="5250" w:hanging="365"/>
      </w:pPr>
      <w:rPr>
        <w:rFonts w:hint="default"/>
        <w:lang w:val="en-US" w:eastAsia="en-US" w:bidi="ar-SA"/>
      </w:rPr>
    </w:lvl>
    <w:lvl w:ilvl="7" w:tplc="B7CED140">
      <w:numFmt w:val="bullet"/>
      <w:lvlText w:val="•"/>
      <w:lvlJc w:val="left"/>
      <w:pPr>
        <w:ind w:left="6253" w:hanging="365"/>
      </w:pPr>
      <w:rPr>
        <w:rFonts w:hint="default"/>
        <w:lang w:val="en-US" w:eastAsia="en-US" w:bidi="ar-SA"/>
      </w:rPr>
    </w:lvl>
    <w:lvl w:ilvl="8" w:tplc="F926BD20">
      <w:numFmt w:val="bullet"/>
      <w:lvlText w:val="•"/>
      <w:lvlJc w:val="left"/>
      <w:pPr>
        <w:ind w:left="7255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C25B6"/>
    <w:rsid w:val="00671CBC"/>
    <w:rsid w:val="00FC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25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C25B6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25B6"/>
    <w:pPr>
      <w:ind w:left="1180" w:hanging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C25B6"/>
    <w:pPr>
      <w:ind w:left="1180" w:hanging="366"/>
    </w:pPr>
  </w:style>
  <w:style w:type="paragraph" w:customStyle="1" w:styleId="TableParagraph">
    <w:name w:val="Table Paragraph"/>
    <w:basedOn w:val="Normal"/>
    <w:uiPriority w:val="1"/>
    <w:qFormat/>
    <w:rsid w:val="00FC25B6"/>
    <w:pPr>
      <w:spacing w:before="39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>Grizli777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GOKUL cse 24</cp:lastModifiedBy>
  <cp:revision>2</cp:revision>
  <dcterms:created xsi:type="dcterms:W3CDTF">2022-11-18T13:47:00Z</dcterms:created>
  <dcterms:modified xsi:type="dcterms:W3CDTF">2022-11-18T13:48:00Z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