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 w:line="259" w:lineRule="auto"/>
        <w:ind w:left="791" w:right="791" w:firstLine="1822"/>
        <w:jc w:val="left"/>
        <w:rPr>
          <w:rFonts w:ascii="Times New Roman"/>
          <w:b/>
          <w:sz w:val="32"/>
        </w:rPr>
      </w:pPr>
      <w:r>
        <w:pict>
          <v:group id="_x0000_s1026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>
            <o:lock v:ext="edit"/>
            <v:rect id="_x0000_s1027" o:spid="_x0000_s1027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29" o:spid="_x0000_s1029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0" o:spid="_x0000_s1030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2" o:spid="_x0000_s1032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3" o:spid="_x0000_s1033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4" o:spid="_x0000_s1034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5" o:spid="_x0000_s1035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7" o:spid="_x0000_s1037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8" o:spid="_x0000_s1038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imes New Roman"/>
          <w:b/>
          <w:sz w:val="32"/>
        </w:rPr>
        <w:t>PROJECT DESIGN PHASE-II TECHNOLOGY STACK (ARCHITECTURE &amp; STACK)</w:t>
      </w:r>
    </w:p>
    <w:p>
      <w:pPr>
        <w:pStyle w:val="5"/>
        <w:spacing w:before="10"/>
        <w:rPr>
          <w:rFonts w:ascii="Times New Roman"/>
          <w:b/>
          <w:sz w:val="23"/>
        </w:rPr>
      </w:pPr>
    </w:p>
    <w:tbl>
      <w:tblPr>
        <w:tblStyle w:val="4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6"/>
        <w:gridCol w:w="55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776" w:type="dxa"/>
          </w:tcPr>
          <w:p>
            <w:pPr>
              <w:pStyle w:val="8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5504" w:type="dxa"/>
          </w:tcPr>
          <w:p>
            <w:pPr>
              <w:pStyle w:val="8"/>
              <w:ind w:left="107"/>
              <w:rPr>
                <w:rFonts w:ascii="Times New Roman"/>
                <w:sz w:val="28"/>
              </w:rPr>
            </w:pPr>
            <w:r>
              <w:rPr>
                <w:rFonts w:hint="default" w:ascii="Times New Roman"/>
                <w:sz w:val="28"/>
                <w:lang w:val="en-SG"/>
              </w:rPr>
              <w:t>22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hint="default" w:ascii="Times New Roman"/>
                <w:sz w:val="28"/>
                <w:lang w:val="en-SG"/>
              </w:rPr>
              <w:t>November</w:t>
            </w:r>
            <w:bookmarkStart w:id="0" w:name="_GoBack"/>
            <w:bookmarkEnd w:id="0"/>
            <w:r>
              <w:rPr>
                <w:rFonts w:ascii="Times New Roman"/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776" w:type="dxa"/>
          </w:tcPr>
          <w:p>
            <w:pPr>
              <w:pStyle w:val="8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 ID</w:t>
            </w:r>
          </w:p>
        </w:tc>
        <w:tc>
          <w:tcPr>
            <w:tcW w:w="5504" w:type="dxa"/>
          </w:tcPr>
          <w:p>
            <w:pPr>
              <w:pStyle w:val="8"/>
              <w:ind w:left="107"/>
              <w:rPr>
                <w:rFonts w:hint="default" w:ascii="Times New Roman"/>
                <w:sz w:val="28"/>
                <w:lang w:val="en-SG"/>
              </w:rPr>
            </w:pPr>
            <w:r>
              <w:rPr>
                <w:rFonts w:ascii="Times New Roman"/>
                <w:sz w:val="28"/>
              </w:rPr>
              <w:t>PNT2022TMID</w:t>
            </w:r>
            <w:r>
              <w:rPr>
                <w:rFonts w:hint="default" w:ascii="Times New Roman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3776" w:type="dxa"/>
          </w:tcPr>
          <w:p>
            <w:pPr>
              <w:pStyle w:val="8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 NAME</w:t>
            </w:r>
          </w:p>
        </w:tc>
        <w:tc>
          <w:tcPr>
            <w:tcW w:w="5504" w:type="dxa"/>
          </w:tcPr>
          <w:p>
            <w:pPr>
              <w:pStyle w:val="8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STATISTICAL MACHINE LEARNING</w:t>
            </w:r>
          </w:p>
          <w:p>
            <w:pPr>
              <w:pStyle w:val="8"/>
              <w:spacing w:before="6" w:line="322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776" w:type="dxa"/>
          </w:tcPr>
          <w:p>
            <w:pPr>
              <w:pStyle w:val="8"/>
              <w:spacing w:line="317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MAXIMUM MARKS</w:t>
            </w:r>
          </w:p>
        </w:tc>
        <w:tc>
          <w:tcPr>
            <w:tcW w:w="5504" w:type="dxa"/>
          </w:tcPr>
          <w:p>
            <w:pPr>
              <w:pStyle w:val="8"/>
              <w:spacing w:line="317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 MARKS</w:t>
            </w:r>
          </w:p>
        </w:tc>
      </w:tr>
    </w:tbl>
    <w:p>
      <w:pPr>
        <w:pStyle w:val="2"/>
        <w:spacing w:before="296"/>
      </w:pPr>
      <w:r>
        <w:t>TECHNICAL ARCHITECTURE:</w:t>
      </w:r>
    </w:p>
    <w:p>
      <w:pPr>
        <w:pStyle w:val="5"/>
        <w:spacing w:before="0"/>
        <w:rPr>
          <w:rFonts w:ascii="Times New Roman"/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192405</wp:posOffset>
            </wp:positionV>
            <wp:extent cx="3057525" cy="4352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o:spt="202" type="#_x0000_t202" style="position:absolute;left:0pt;margin-left:72pt;margin-top:378.45pt;height:142.75pt;width:284.9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4"/>
                    <w:ind w:left="144"/>
                  </w:pPr>
                  <w:r>
                    <w:t>Guidelines: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80" w:after="0" w:line="259" w:lineRule="auto"/>
                    <w:ind w:left="504" w:right="752" w:hanging="360"/>
                    <w:jc w:val="left"/>
                  </w:pPr>
                  <w:r>
                    <w:t>Include all the processes (As an application logic / 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" w:after="0" w:line="240" w:lineRule="auto"/>
                    <w:ind w:left="504" w:right="0" w:hanging="361"/>
                    <w:jc w:val="left"/>
                  </w:pPr>
                  <w:r>
                    <w:t>Provide infrastructural demarcation (Local 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Cloud)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" w:after="0" w:line="240" w:lineRule="auto"/>
                    <w:ind w:left="504" w:right="0" w:hanging="361"/>
                    <w:jc w:val="left"/>
                  </w:pPr>
                  <w:r>
                    <w:t>Indicate external interfaces (third party API’s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etc.)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 w:after="0" w:line="240" w:lineRule="auto"/>
                    <w:ind w:left="504" w:right="0" w:hanging="361"/>
                    <w:jc w:val="left"/>
                  </w:pPr>
                  <w:r>
                    <w:t>Indicate Data Storage components 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services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 w:after="0" w:line="259" w:lineRule="auto"/>
                    <w:ind w:left="504" w:right="837" w:hanging="360"/>
                    <w:jc w:val="left"/>
                  </w:pPr>
                  <w:r>
                    <w:t>Indicate interface to machine learning models (if applicable)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rFonts w:ascii="Times New Roman"/>
          <w:b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1160" w:right="1020" w:bottom="280" w:left="1340" w:header="720" w:footer="720" w:gutter="0"/>
          <w:cols w:space="720" w:num="1"/>
        </w:sectPr>
      </w:pPr>
    </w:p>
    <w:p>
      <w:pPr>
        <w:spacing w:before="64"/>
        <w:ind w:left="100" w:right="0" w:firstLine="0"/>
        <w:jc w:val="left"/>
        <w:rPr>
          <w:rFonts w:ascii="Times New Roman"/>
          <w:b/>
          <w:sz w:val="24"/>
        </w:rPr>
      </w:pPr>
      <w:r>
        <w:pict>
          <v:group id="_x0000_s1040" o:spid="_x0000_s1040" o:spt="203" style="position:absolute;left:0pt;margin-left:24pt;margin-top:23.95pt;height:794.05pt;width:547.45pt;mso-position-horizontal-relative:page;mso-position-vertical-relative:page;z-index:-251655168;mso-width-relative:page;mso-height-relative:page;" coordorigin="480,480" coordsize="10949,15881">
            <o:lock v:ext="edit"/>
            <v:rect id="_x0000_s1041" o:spid="_x0000_s1041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2" o:spid="_x0000_s1042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3" o:spid="_x0000_s1043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44" o:spid="_x0000_s1044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5" o:spid="_x0000_s1045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6" o:spid="_x0000_s1046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47" o:spid="_x0000_s1047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8" o:spid="_x0000_s1048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9" o:spid="_x0000_s1049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50" o:spid="_x0000_s1050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1" o:spid="_x0000_s1051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52" o:spid="_x0000_s1052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imes New Roman"/>
          <w:b/>
          <w:sz w:val="24"/>
        </w:rPr>
        <w:t>TABLE-1: COMPONENTS &amp; TECHNOLOGIES:</w:t>
      </w:r>
    </w:p>
    <w:p>
      <w:pPr>
        <w:pStyle w:val="5"/>
        <w:rPr>
          <w:rFonts w:ascii="Times New Roman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2638"/>
        <w:gridCol w:w="3252"/>
        <w:gridCol w:w="26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770" w:type="dxa"/>
          </w:tcPr>
          <w:p>
            <w:pPr>
              <w:pStyle w:val="8"/>
              <w:ind w:left="0" w:right="14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638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3252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662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6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325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WEB UI</w:t>
            </w:r>
          </w:p>
        </w:tc>
        <w:tc>
          <w:tcPr>
            <w:tcW w:w="266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HTML, CSS, Bootstrap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6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3252" w:type="dxa"/>
          </w:tcPr>
          <w:p>
            <w:pPr>
              <w:pStyle w:val="8"/>
              <w:spacing w:before="3" w:line="254" w:lineRule="exact"/>
              <w:ind w:right="655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266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70" w:type="dxa"/>
          </w:tcPr>
          <w:p>
            <w:pPr>
              <w:pStyle w:val="8"/>
              <w:spacing w:line="248" w:lineRule="exact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63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3252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Logic for a process in the</w:t>
            </w:r>
          </w:p>
          <w:p>
            <w:pPr>
              <w:pStyle w:val="8"/>
              <w:spacing w:before="1" w:line="232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2662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IBM Watson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6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25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266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6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325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266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IBM DB2, IBM Cloudant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63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325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2662" w:type="dxa"/>
          </w:tcPr>
          <w:p>
            <w:pPr>
              <w:pStyle w:val="8"/>
              <w:spacing w:before="4" w:line="252" w:lineRule="exact"/>
              <w:ind w:right="445"/>
              <w:rPr>
                <w:sz w:val="22"/>
              </w:rPr>
            </w:pPr>
            <w:r>
              <w:rPr>
                <w:sz w:val="22"/>
              </w:rPr>
              <w:t>IBM Block Storage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70" w:type="dxa"/>
          </w:tcPr>
          <w:p>
            <w:pPr>
              <w:pStyle w:val="8"/>
              <w:spacing w:line="251" w:lineRule="exact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63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3252" w:type="dxa"/>
          </w:tcPr>
          <w:p>
            <w:pPr>
              <w:pStyle w:val="8"/>
              <w:spacing w:before="3" w:line="252" w:lineRule="exact"/>
              <w:ind w:right="227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2662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IBM Weather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770" w:type="dxa"/>
          </w:tcPr>
          <w:p>
            <w:pPr>
              <w:pStyle w:val="8"/>
              <w:spacing w:line="250" w:lineRule="exact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638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Machine Learning Model</w:t>
            </w:r>
          </w:p>
        </w:tc>
        <w:tc>
          <w:tcPr>
            <w:tcW w:w="3252" w:type="dxa"/>
          </w:tcPr>
          <w:p>
            <w:pPr>
              <w:pStyle w:val="8"/>
              <w:ind w:right="239"/>
              <w:rPr>
                <w:sz w:val="22"/>
              </w:rPr>
            </w:pPr>
            <w:r>
              <w:rPr>
                <w:sz w:val="22"/>
              </w:rPr>
              <w:t>Purpose of Machine Learning Model</w:t>
            </w:r>
          </w:p>
        </w:tc>
        <w:tc>
          <w:tcPr>
            <w:tcW w:w="2662" w:type="dxa"/>
          </w:tcPr>
          <w:p>
            <w:pPr>
              <w:pStyle w:val="8"/>
              <w:ind w:right="396"/>
              <w:rPr>
                <w:sz w:val="22"/>
              </w:rPr>
            </w:pPr>
            <w:r>
              <w:rPr>
                <w:sz w:val="22"/>
              </w:rPr>
              <w:t>To predict the desired output by using classification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770" w:type="dxa"/>
          </w:tcPr>
          <w:p>
            <w:pPr>
              <w:pStyle w:val="8"/>
              <w:ind w:left="0" w:right="183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638" w:type="dxa"/>
          </w:tcPr>
          <w:p>
            <w:pPr>
              <w:pStyle w:val="8"/>
              <w:ind w:right="299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3252" w:type="dxa"/>
          </w:tcPr>
          <w:p>
            <w:pPr>
              <w:pStyle w:val="8"/>
              <w:ind w:right="466"/>
              <w:rPr>
                <w:sz w:val="22"/>
              </w:rPr>
            </w:pPr>
            <w:r>
              <w:rPr>
                <w:sz w:val="22"/>
              </w:rPr>
              <w:t>Application Deployment on Local System /  Cloud Local Server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Configuration:</w:t>
            </w:r>
          </w:p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http://127.0.0.1:5000/</w:t>
            </w:r>
          </w:p>
        </w:tc>
        <w:tc>
          <w:tcPr>
            <w:tcW w:w="266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Local host</w:t>
            </w:r>
          </w:p>
        </w:tc>
      </w:tr>
    </w:tbl>
    <w:p>
      <w:pPr>
        <w:pStyle w:val="5"/>
        <w:spacing w:before="5"/>
        <w:rPr>
          <w:rFonts w:ascii="Times New Roman"/>
          <w:b/>
          <w:sz w:val="37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TABLE-2: APPLICATION CHARACTERISTICS:</w:t>
      </w:r>
    </w:p>
    <w:p>
      <w:pPr>
        <w:pStyle w:val="5"/>
        <w:rPr>
          <w:rFonts w:ascii="Times New Roman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2739"/>
        <w:gridCol w:w="3106"/>
        <w:gridCol w:w="2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756" w:type="dxa"/>
          </w:tcPr>
          <w:p>
            <w:pPr>
              <w:pStyle w:val="8"/>
              <w:ind w:left="0" w:right="13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739" w:type="dxa"/>
          </w:tcPr>
          <w:p>
            <w:pPr>
              <w:pStyle w:val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3106" w:type="dxa"/>
          </w:tcPr>
          <w:p>
            <w:pPr>
              <w:pStyle w:val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88" w:type="dxa"/>
          </w:tcPr>
          <w:p>
            <w:pPr>
              <w:pStyle w:val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756" w:type="dxa"/>
          </w:tcPr>
          <w:p>
            <w:pPr>
              <w:pStyle w:val="8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39" w:type="dxa"/>
          </w:tcPr>
          <w:p>
            <w:pPr>
              <w:pStyle w:val="8"/>
              <w:ind w:left="107" w:right="1293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3106" w:type="dxa"/>
          </w:tcPr>
          <w:p>
            <w:pPr>
              <w:pStyle w:val="8"/>
              <w:ind w:left="107" w:right="975"/>
              <w:rPr>
                <w:sz w:val="22"/>
              </w:rPr>
            </w:pPr>
            <w:r>
              <w:rPr>
                <w:sz w:val="22"/>
              </w:rPr>
              <w:t>List the open-source frameworks used:</w:t>
            </w:r>
          </w:p>
        </w:tc>
        <w:tc>
          <w:tcPr>
            <w:tcW w:w="2588" w:type="dxa"/>
          </w:tcPr>
          <w:p>
            <w:pPr>
              <w:pStyle w:val="8"/>
              <w:ind w:left="107" w:right="164"/>
              <w:rPr>
                <w:sz w:val="22"/>
              </w:rPr>
            </w:pPr>
            <w:r>
              <w:rPr>
                <w:sz w:val="22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756" w:type="dxa"/>
          </w:tcPr>
          <w:p>
            <w:pPr>
              <w:pStyle w:val="8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3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3106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List all the security / access</w:t>
            </w:r>
          </w:p>
          <w:p>
            <w:pPr>
              <w:pStyle w:val="8"/>
              <w:spacing w:before="6" w:line="252" w:lineRule="exact"/>
              <w:ind w:left="107" w:right="156"/>
              <w:rPr>
                <w:sz w:val="22"/>
              </w:rPr>
            </w:pPr>
            <w:r>
              <w:rPr>
                <w:sz w:val="22"/>
              </w:rPr>
              <w:t>controls implemented, use of firewalls etc.</w:t>
            </w:r>
          </w:p>
        </w:tc>
        <w:tc>
          <w:tcPr>
            <w:tcW w:w="2588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756" w:type="dxa"/>
          </w:tcPr>
          <w:p>
            <w:pPr>
              <w:pStyle w:val="8"/>
              <w:spacing w:line="250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39" w:type="dxa"/>
          </w:tcPr>
          <w:p>
            <w:pPr>
              <w:pStyle w:val="8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3106" w:type="dxa"/>
          </w:tcPr>
          <w:p>
            <w:pPr>
              <w:pStyle w:val="8"/>
              <w:spacing w:before="2" w:line="252" w:lineRule="exact"/>
              <w:ind w:left="107" w:right="719"/>
              <w:rPr>
                <w:sz w:val="22"/>
              </w:rPr>
            </w:pPr>
            <w:r>
              <w:rPr>
                <w:sz w:val="22"/>
              </w:rPr>
              <w:t>Justify the scalability of architecture</w:t>
            </w:r>
          </w:p>
        </w:tc>
        <w:tc>
          <w:tcPr>
            <w:tcW w:w="2588" w:type="dxa"/>
          </w:tcPr>
          <w:p>
            <w:pPr>
              <w:pStyle w:val="8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756" w:type="dxa"/>
          </w:tcPr>
          <w:p>
            <w:pPr>
              <w:pStyle w:val="8"/>
              <w:spacing w:line="250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39" w:type="dxa"/>
          </w:tcPr>
          <w:p>
            <w:pPr>
              <w:pStyle w:val="8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3106" w:type="dxa"/>
          </w:tcPr>
          <w:p>
            <w:pPr>
              <w:pStyle w:val="8"/>
              <w:spacing w:before="2" w:line="252" w:lineRule="exact"/>
              <w:ind w:left="107" w:right="657"/>
              <w:rPr>
                <w:sz w:val="22"/>
              </w:rPr>
            </w:pPr>
            <w:r>
              <w:rPr>
                <w:sz w:val="22"/>
              </w:rPr>
              <w:t>Justify the availability of application</w:t>
            </w:r>
          </w:p>
        </w:tc>
        <w:tc>
          <w:tcPr>
            <w:tcW w:w="2588" w:type="dxa"/>
          </w:tcPr>
          <w:p>
            <w:pPr>
              <w:pStyle w:val="8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756" w:type="dxa"/>
          </w:tcPr>
          <w:p>
            <w:pPr>
              <w:pStyle w:val="8"/>
              <w:spacing w:line="251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39" w:type="dxa"/>
          </w:tcPr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3106" w:type="dxa"/>
          </w:tcPr>
          <w:p>
            <w:pPr>
              <w:pStyle w:val="8"/>
              <w:ind w:left="107" w:right="229"/>
              <w:rPr>
                <w:sz w:val="22"/>
              </w:rPr>
            </w:pPr>
            <w:r>
              <w:rPr>
                <w:sz w:val="22"/>
              </w:rPr>
              <w:t>Design consideration for the performance of the</w:t>
            </w:r>
          </w:p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2588" w:type="dxa"/>
          </w:tcPr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Technology used</w:t>
            </w:r>
          </w:p>
        </w:tc>
      </w:tr>
    </w:tbl>
    <w:p/>
    <w:sectPr>
      <w:pgSz w:w="11910" w:h="16840"/>
      <w:pgMar w:top="1280" w:right="10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4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3B5767F"/>
    <w:rsid w:val="34254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1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2022-11-24T12:07:00Z</dcterms:created>
  <dc:creator>Amarender Katkam</dc:creator>
  <cp:lastModifiedBy>Vinoth Praba</cp:lastModifiedBy>
  <dcterms:modified xsi:type="dcterms:W3CDTF">2022-11-25T04:05:56Z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586B19D3FDC841C29A9F88D957989DDF</vt:lpwstr>
  </property>
</Properties>
</file>