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CF5DDDE" w:rsidR="005B2106" w:rsidRPr="00366C3D" w:rsidRDefault="007E50A6" w:rsidP="005C23C7">
            <w:pPr>
              <w:rPr>
                <w:rFonts w:ascii="Arial" w:hAnsi="Arial" w:cs="Arial"/>
              </w:rPr>
            </w:pPr>
            <w:r>
              <w:rPr>
                <w:rFonts w:ascii="Arial" w:hAnsi="Arial" w:cs="Arial"/>
              </w:rPr>
              <w:t>20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EA9AEA3" w:rsidR="000708AF" w:rsidRPr="00366C3D" w:rsidRDefault="000708AF" w:rsidP="000708AF">
            <w:pPr>
              <w:rPr>
                <w:rFonts w:ascii="Arial" w:hAnsi="Arial" w:cs="Arial"/>
              </w:rPr>
            </w:pPr>
            <w:r w:rsidRPr="00366C3D">
              <w:rPr>
                <w:rFonts w:ascii="Arial" w:hAnsi="Arial" w:cs="Arial"/>
              </w:rPr>
              <w:t>PNT2022TMID</w:t>
            </w:r>
            <w:r w:rsidR="007E50A6">
              <w:rPr>
                <w:rFonts w:ascii="Arial" w:hAnsi="Arial" w:cs="Arial"/>
              </w:rPr>
              <w:t>19246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656E9D1" w:rsidR="000708AF" w:rsidRPr="00366C3D" w:rsidRDefault="007E50A6" w:rsidP="000708AF">
            <w:pPr>
              <w:rPr>
                <w:rFonts w:ascii="Arial" w:hAnsi="Arial" w:cs="Arial"/>
              </w:rPr>
            </w:pPr>
            <w:r>
              <w:rPr>
                <w:rFonts w:ascii="Arial" w:hAnsi="Arial" w:cs="Arial"/>
              </w:rPr>
              <w:t>Emerging methods for early detection of forest fires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12956732">
                <wp:simplePos x="0" y="0"/>
                <wp:positionH relativeFrom="column">
                  <wp:posOffset>4838700</wp:posOffset>
                </wp:positionH>
                <wp:positionV relativeFrom="paragraph">
                  <wp:posOffset>207645</wp:posOffset>
                </wp:positionV>
                <wp:extent cx="4483100" cy="3413760"/>
                <wp:effectExtent l="0" t="0" r="12700" b="15240"/>
                <wp:wrapNone/>
                <wp:docPr id="2" name="Text Box 2"/>
                <wp:cNvGraphicFramePr/>
                <a:graphic xmlns:a="http://schemas.openxmlformats.org/drawingml/2006/main">
                  <a:graphicData uri="http://schemas.microsoft.com/office/word/2010/wordprocessingShape">
                    <wps:wsp>
                      <wps:cNvSpPr txBox="1"/>
                      <wps:spPr>
                        <a:xfrm>
                          <a:off x="0" y="0"/>
                          <a:ext cx="4483100" cy="3413760"/>
                        </a:xfrm>
                        <a:prstGeom prst="rect">
                          <a:avLst/>
                        </a:prstGeom>
                        <a:solidFill>
                          <a:schemeClr val="lt1"/>
                        </a:solidFill>
                        <a:ln w="6350">
                          <a:solidFill>
                            <a:prstClr val="black"/>
                          </a:solidFill>
                        </a:ln>
                      </wps:spPr>
                      <wps:txbx>
                        <w:txbxContent>
                          <w:p w14:paraId="1E3CC8B9" w14:textId="486C3A58" w:rsidR="001166A4" w:rsidRDefault="00014F6A">
                            <w:r>
                              <w:rPr>
                                <w:noProof/>
                              </w:rPr>
                              <mc:AlternateContent>
                                <mc:Choice Requires="wps">
                                  <w:drawing>
                                    <wp:inline distT="0" distB="0" distL="0" distR="0" wp14:anchorId="61D6CCBA" wp14:editId="56E233A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896E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E50A6">
                              <w:rPr>
                                <w:noProof/>
                              </w:rPr>
                              <w:drawing>
                                <wp:inline distT="0" distB="0" distL="0" distR="0" wp14:anchorId="151AF35F" wp14:editId="333D36B2">
                                  <wp:extent cx="234696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3315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0C1A7" id="Text Box 2" o:spid="_x0000_s1027" type="#_x0000_t202" style="position:absolute;margin-left:381pt;margin-top:16.35pt;width:353pt;height:2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" fillcolor="white [3201]" strokeweight=".5pt">
                <v:textbox>
                  <w:txbxContent>
                    <w:p w14:paraId="1E3CC8B9" w14:textId="486C3A58" w:rsidR="001166A4" w:rsidRDefault="00014F6A">
                      <w:r>
                        <w:rPr>
                          <w:noProof/>
                        </w:rPr>
                        <mc:AlternateContent>
                          <mc:Choice Requires="wps">
                            <w:drawing>
                              <wp:inline distT="0" distB="0" distL="0" distR="0" wp14:anchorId="61D6CCBA" wp14:editId="56E233A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2C5A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E50A6">
                        <w:rPr>
                          <w:noProof/>
                        </w:rPr>
                        <w:drawing>
                          <wp:inline distT="0" distB="0" distL="0" distR="0" wp14:anchorId="151AF35F" wp14:editId="333D36B2">
                            <wp:extent cx="234696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3315970"/>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6F7B79DE" w:rsidR="00A07668" w:rsidRPr="000D4790" w:rsidRDefault="00EA1091"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59B631D" w:rsidR="00A07668" w:rsidRPr="000D4790" w:rsidRDefault="00EA1091" w:rsidP="00AB20AC">
            <w:pPr>
              <w:rPr>
                <w:rFonts w:ascii="Arial" w:hAnsi="Arial" w:cs="Arial"/>
                <w:sz w:val="20"/>
                <w:szCs w:val="20"/>
              </w:rPr>
            </w:pPr>
            <w:r>
              <w:rPr>
                <w:rFonts w:ascii="Arial" w:hAnsi="Arial" w:cs="Arial"/>
                <w:sz w:val="20"/>
                <w:szCs w:val="20"/>
              </w:rPr>
              <w:t>Low</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E419075" w:rsidR="00A07668" w:rsidRPr="000D4790" w:rsidRDefault="00A07668" w:rsidP="00AB20AC">
            <w:pPr>
              <w:rPr>
                <w:rFonts w:ascii="Arial" w:hAnsi="Arial" w:cs="Arial"/>
                <w:sz w:val="20"/>
                <w:szCs w:val="20"/>
              </w:rPr>
            </w:pPr>
            <w:r w:rsidRPr="000D4790">
              <w:rPr>
                <w:rFonts w:ascii="Arial" w:hAnsi="Arial" w:cs="Arial"/>
                <w:sz w:val="20"/>
                <w:szCs w:val="20"/>
              </w:rPr>
              <w:t>USN-</w:t>
            </w:r>
            <w:r w:rsidR="00EA1091">
              <w:rPr>
                <w:rFonts w:ascii="Arial" w:hAnsi="Arial" w:cs="Arial"/>
                <w:sz w:val="20"/>
                <w:szCs w:val="20"/>
              </w:rPr>
              <w:t>1</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202A4C4A" w:rsidR="00A07668" w:rsidRPr="000D4790" w:rsidRDefault="00EA1091" w:rsidP="00AB20AC">
            <w:pPr>
              <w:rPr>
                <w:rFonts w:ascii="Arial" w:hAnsi="Arial" w:cs="Arial"/>
                <w:sz w:val="20"/>
                <w:szCs w:val="20"/>
              </w:rPr>
            </w:pPr>
            <w:r>
              <w:rPr>
                <w:rFonts w:ascii="Arial" w:hAnsi="Arial" w:cs="Arial"/>
                <w:sz w:val="20"/>
                <w:szCs w:val="20"/>
              </w:rPr>
              <w:t>They can access the details and 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417ECB7" w:rsidR="00A07668" w:rsidRPr="000D4790" w:rsidRDefault="00EA1091" w:rsidP="00AB20AC">
            <w:pPr>
              <w:rPr>
                <w:rFonts w:ascii="Arial" w:hAnsi="Arial" w:cs="Arial"/>
                <w:sz w:val="20"/>
                <w:szCs w:val="20"/>
              </w:rPr>
            </w:pPr>
            <w:r>
              <w:rPr>
                <w:rFonts w:ascii="Arial" w:hAnsi="Arial" w:cs="Arial"/>
                <w:sz w:val="20"/>
                <w:szCs w:val="20"/>
              </w:rPr>
              <w:t>Registration</w:t>
            </w:r>
          </w:p>
        </w:tc>
        <w:tc>
          <w:tcPr>
            <w:tcW w:w="1309" w:type="dxa"/>
          </w:tcPr>
          <w:p w14:paraId="7DE92C7B" w14:textId="48ED2CB3" w:rsidR="00A07668" w:rsidRPr="000D4790" w:rsidRDefault="00EA1091" w:rsidP="00AB20AC">
            <w:pPr>
              <w:rPr>
                <w:rFonts w:ascii="Arial" w:hAnsi="Arial" w:cs="Arial"/>
                <w:sz w:val="20"/>
                <w:szCs w:val="20"/>
              </w:rPr>
            </w:pPr>
            <w:r>
              <w:rPr>
                <w:rFonts w:ascii="Arial" w:hAnsi="Arial" w:cs="Arial"/>
                <w:sz w:val="20"/>
                <w:szCs w:val="20"/>
              </w:rPr>
              <w:t>USN-3</w:t>
            </w:r>
          </w:p>
        </w:tc>
        <w:tc>
          <w:tcPr>
            <w:tcW w:w="4328" w:type="dxa"/>
          </w:tcPr>
          <w:p w14:paraId="15539C8A" w14:textId="2A1A3A2B" w:rsidR="00A07668" w:rsidRPr="000D4790" w:rsidRDefault="005014DF" w:rsidP="00AB20AC">
            <w:pPr>
              <w:rPr>
                <w:rFonts w:ascii="Arial" w:hAnsi="Arial" w:cs="Arial"/>
                <w:sz w:val="20"/>
                <w:szCs w:val="20"/>
              </w:rPr>
            </w:pPr>
            <w:r>
              <w:rPr>
                <w:rFonts w:ascii="Arial" w:hAnsi="Arial" w:cs="Arial"/>
                <w:sz w:val="20"/>
                <w:szCs w:val="20"/>
              </w:rPr>
              <w:t>Login into executive portal to help the user</w:t>
            </w:r>
          </w:p>
        </w:tc>
        <w:tc>
          <w:tcPr>
            <w:tcW w:w="2596" w:type="dxa"/>
          </w:tcPr>
          <w:p w14:paraId="43A91387" w14:textId="3F36C5A1" w:rsidR="00A07668" w:rsidRPr="000D4790" w:rsidRDefault="00EA1091" w:rsidP="00AB20AC">
            <w:pPr>
              <w:rPr>
                <w:rFonts w:ascii="Arial" w:hAnsi="Arial" w:cs="Arial"/>
                <w:sz w:val="20"/>
                <w:szCs w:val="20"/>
              </w:rPr>
            </w:pPr>
            <w:r>
              <w:rPr>
                <w:rFonts w:ascii="Arial" w:hAnsi="Arial" w:cs="Arial"/>
                <w:sz w:val="20"/>
                <w:szCs w:val="20"/>
              </w:rPr>
              <w:t>Help in accessing the moment and the acess</w:t>
            </w:r>
          </w:p>
        </w:tc>
        <w:tc>
          <w:tcPr>
            <w:tcW w:w="1374" w:type="dxa"/>
          </w:tcPr>
          <w:p w14:paraId="252ABC59" w14:textId="46EE0CEC" w:rsidR="00A07668" w:rsidRPr="000D4790" w:rsidRDefault="00EA1091" w:rsidP="00AB20AC">
            <w:pPr>
              <w:rPr>
                <w:rFonts w:ascii="Arial" w:hAnsi="Arial" w:cs="Arial"/>
                <w:sz w:val="20"/>
                <w:szCs w:val="20"/>
              </w:rPr>
            </w:pPr>
            <w:r>
              <w:rPr>
                <w:rFonts w:ascii="Arial" w:hAnsi="Arial" w:cs="Arial"/>
                <w:sz w:val="20"/>
                <w:szCs w:val="20"/>
              </w:rPr>
              <w:t>High</w:t>
            </w:r>
          </w:p>
        </w:tc>
        <w:tc>
          <w:tcPr>
            <w:tcW w:w="1374" w:type="dxa"/>
          </w:tcPr>
          <w:p w14:paraId="31154F09" w14:textId="0839AFA2" w:rsidR="00A07668" w:rsidRPr="000D4790" w:rsidRDefault="00EA1091"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7CCE28D9" w:rsidR="00A07668" w:rsidRPr="000D4790" w:rsidRDefault="00EA1091" w:rsidP="00AB20AC">
            <w:pPr>
              <w:rPr>
                <w:rFonts w:ascii="Arial" w:hAnsi="Arial" w:cs="Arial"/>
                <w:sz w:val="20"/>
                <w:szCs w:val="20"/>
              </w:rPr>
            </w:pPr>
            <w:r>
              <w:rPr>
                <w:rFonts w:ascii="Arial" w:hAnsi="Arial" w:cs="Arial"/>
                <w:sz w:val="20"/>
                <w:szCs w:val="20"/>
              </w:rPr>
              <w:t>Help dashboard</w:t>
            </w:r>
          </w:p>
        </w:tc>
        <w:tc>
          <w:tcPr>
            <w:tcW w:w="1309" w:type="dxa"/>
          </w:tcPr>
          <w:p w14:paraId="5C37B98C" w14:textId="0E858226" w:rsidR="00A07668" w:rsidRPr="000D4790" w:rsidRDefault="00EA1091" w:rsidP="00AB20AC">
            <w:pPr>
              <w:rPr>
                <w:rFonts w:ascii="Arial" w:hAnsi="Arial" w:cs="Arial"/>
                <w:sz w:val="20"/>
                <w:szCs w:val="20"/>
              </w:rPr>
            </w:pPr>
            <w:r>
              <w:rPr>
                <w:rFonts w:ascii="Arial" w:hAnsi="Arial" w:cs="Arial"/>
                <w:sz w:val="20"/>
                <w:szCs w:val="20"/>
              </w:rPr>
              <w:t>USN-2</w:t>
            </w:r>
          </w:p>
        </w:tc>
        <w:tc>
          <w:tcPr>
            <w:tcW w:w="4328" w:type="dxa"/>
          </w:tcPr>
          <w:p w14:paraId="309416C7" w14:textId="4643939B" w:rsidR="00A07668" w:rsidRPr="000D4790" w:rsidRDefault="005014DF" w:rsidP="00AB20AC">
            <w:pPr>
              <w:rPr>
                <w:rFonts w:ascii="Arial" w:hAnsi="Arial" w:cs="Arial"/>
                <w:sz w:val="20"/>
                <w:szCs w:val="20"/>
              </w:rPr>
            </w:pPr>
            <w:r>
              <w:rPr>
                <w:rFonts w:ascii="Arial" w:hAnsi="Arial" w:cs="Arial"/>
                <w:sz w:val="20"/>
                <w:szCs w:val="20"/>
              </w:rPr>
              <w:t>Can provide the necessary details of help through desired way like emails,mobiles and SMS</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12230DCF" w:rsidR="00A07668" w:rsidRPr="000D4790" w:rsidRDefault="00EA1091" w:rsidP="00AB20AC">
            <w:pPr>
              <w:rPr>
                <w:rFonts w:ascii="Arial" w:hAnsi="Arial" w:cs="Arial"/>
                <w:sz w:val="20"/>
                <w:szCs w:val="20"/>
              </w:rPr>
            </w:pPr>
            <w:r>
              <w:rPr>
                <w:rFonts w:ascii="Arial" w:hAnsi="Arial" w:cs="Arial"/>
                <w:sz w:val="20"/>
                <w:szCs w:val="20"/>
              </w:rPr>
              <w:t>Medium</w:t>
            </w:r>
          </w:p>
        </w:tc>
        <w:tc>
          <w:tcPr>
            <w:tcW w:w="1374" w:type="dxa"/>
          </w:tcPr>
          <w:p w14:paraId="3FC48783" w14:textId="57BBFC44" w:rsidR="00A07668" w:rsidRPr="000D4790" w:rsidRDefault="00EA1091"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35DF2168" w:rsidR="00A07668" w:rsidRPr="000D4790" w:rsidRDefault="00EA1091" w:rsidP="00AB20AC">
            <w:pPr>
              <w:rPr>
                <w:rFonts w:ascii="Arial" w:hAnsi="Arial" w:cs="Arial"/>
                <w:sz w:val="20"/>
                <w:szCs w:val="20"/>
              </w:rPr>
            </w:pPr>
            <w:r>
              <w:rPr>
                <w:rFonts w:ascii="Arial" w:hAnsi="Arial" w:cs="Arial"/>
                <w:sz w:val="20"/>
                <w:szCs w:val="20"/>
              </w:rPr>
              <w:t>User account control</w:t>
            </w:r>
          </w:p>
        </w:tc>
        <w:tc>
          <w:tcPr>
            <w:tcW w:w="1309" w:type="dxa"/>
          </w:tcPr>
          <w:p w14:paraId="4F201382" w14:textId="482057F7" w:rsidR="00A07668" w:rsidRPr="000D4790" w:rsidRDefault="00EA1091" w:rsidP="00AB20AC">
            <w:pPr>
              <w:rPr>
                <w:rFonts w:ascii="Arial" w:hAnsi="Arial" w:cs="Arial"/>
                <w:sz w:val="20"/>
                <w:szCs w:val="20"/>
              </w:rPr>
            </w:pPr>
            <w:r>
              <w:rPr>
                <w:rFonts w:ascii="Arial" w:hAnsi="Arial" w:cs="Arial"/>
                <w:sz w:val="20"/>
                <w:szCs w:val="20"/>
              </w:rPr>
              <w:t>USN-4</w:t>
            </w:r>
          </w:p>
        </w:tc>
        <w:tc>
          <w:tcPr>
            <w:tcW w:w="4328" w:type="dxa"/>
          </w:tcPr>
          <w:p w14:paraId="2FC68785" w14:textId="489E6078" w:rsidR="00A07668" w:rsidRPr="000D4790" w:rsidRDefault="005014DF" w:rsidP="00AB20AC">
            <w:pPr>
              <w:rPr>
                <w:rFonts w:ascii="Arial" w:hAnsi="Arial" w:cs="Arial"/>
                <w:sz w:val="20"/>
                <w:szCs w:val="20"/>
              </w:rPr>
            </w:pPr>
            <w:r>
              <w:rPr>
                <w:rFonts w:ascii="Arial" w:hAnsi="Arial" w:cs="Arial"/>
                <w:sz w:val="20"/>
                <w:szCs w:val="20"/>
              </w:rPr>
              <w:t xml:space="preserve">The person  who is responsible </w:t>
            </w:r>
            <w:r w:rsidR="00EA1091">
              <w:rPr>
                <w:rFonts w:ascii="Arial" w:hAnsi="Arial" w:cs="Arial"/>
                <w:sz w:val="20"/>
                <w:szCs w:val="20"/>
              </w:rPr>
              <w:t>for the website control and other management activities</w:t>
            </w:r>
          </w:p>
        </w:tc>
        <w:tc>
          <w:tcPr>
            <w:tcW w:w="2596" w:type="dxa"/>
          </w:tcPr>
          <w:p w14:paraId="5142242A" w14:textId="0D821468" w:rsidR="00A07668" w:rsidRPr="000D4790" w:rsidRDefault="00EA1091" w:rsidP="00AB20AC">
            <w:pPr>
              <w:rPr>
                <w:rFonts w:ascii="Arial" w:hAnsi="Arial" w:cs="Arial"/>
                <w:sz w:val="20"/>
                <w:szCs w:val="20"/>
              </w:rPr>
            </w:pPr>
            <w:r>
              <w:rPr>
                <w:rFonts w:ascii="Arial" w:hAnsi="Arial" w:cs="Arial"/>
                <w:sz w:val="20"/>
                <w:szCs w:val="20"/>
              </w:rPr>
              <w:t>Provides support to forest fire predection</w:t>
            </w:r>
          </w:p>
        </w:tc>
        <w:tc>
          <w:tcPr>
            <w:tcW w:w="1374" w:type="dxa"/>
          </w:tcPr>
          <w:p w14:paraId="11DF1975" w14:textId="14ECBE15" w:rsidR="00A07668" w:rsidRPr="000D4790" w:rsidRDefault="00EA1091" w:rsidP="00AB20AC">
            <w:pPr>
              <w:rPr>
                <w:rFonts w:ascii="Arial" w:hAnsi="Arial" w:cs="Arial"/>
                <w:sz w:val="20"/>
                <w:szCs w:val="20"/>
              </w:rPr>
            </w:pPr>
            <w:r>
              <w:rPr>
                <w:rFonts w:ascii="Arial" w:hAnsi="Arial" w:cs="Arial"/>
                <w:sz w:val="20"/>
                <w:szCs w:val="20"/>
              </w:rPr>
              <w:t>High</w:t>
            </w:r>
          </w:p>
        </w:tc>
        <w:tc>
          <w:tcPr>
            <w:tcW w:w="1374" w:type="dxa"/>
          </w:tcPr>
          <w:p w14:paraId="7E25C992" w14:textId="4CDC0D0A" w:rsidR="00A07668" w:rsidRPr="000D4790" w:rsidRDefault="00EA1091"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014DF"/>
    <w:rsid w:val="00585E01"/>
    <w:rsid w:val="00585F15"/>
    <w:rsid w:val="005A4CB0"/>
    <w:rsid w:val="005B2106"/>
    <w:rsid w:val="005D1928"/>
    <w:rsid w:val="005E3F39"/>
    <w:rsid w:val="005F7D14"/>
    <w:rsid w:val="00604389"/>
    <w:rsid w:val="00604AAA"/>
    <w:rsid w:val="00632D23"/>
    <w:rsid w:val="006D393F"/>
    <w:rsid w:val="006D614E"/>
    <w:rsid w:val="00710333"/>
    <w:rsid w:val="00726114"/>
    <w:rsid w:val="00737BBF"/>
    <w:rsid w:val="007621D5"/>
    <w:rsid w:val="007A3AE5"/>
    <w:rsid w:val="007D3B4C"/>
    <w:rsid w:val="007E50A6"/>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A1091"/>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Dhanushya D</cp:lastModifiedBy>
  <cp:revision>2</cp:revision>
  <cp:lastPrinted>2022-10-03T05:10:00Z</cp:lastPrinted>
  <dcterms:created xsi:type="dcterms:W3CDTF">2022-11-05T04:27:00Z</dcterms:created>
  <dcterms:modified xsi:type="dcterms:W3CDTF">2022-11-05T04:27:00Z</dcterms:modified>
</cp:coreProperties>
</file>