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95" w:rsidRPr="001A55EA" w:rsidRDefault="001A55EA" w:rsidP="001A5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EA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:rsidR="001A55EA" w:rsidRDefault="001A55EA" w:rsidP="001A5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EA">
        <w:rPr>
          <w:rFonts w:ascii="Times New Roman" w:hAnsi="Times New Roman" w:cs="Times New Roman"/>
          <w:b/>
          <w:sz w:val="28"/>
          <w:szCs w:val="28"/>
        </w:rPr>
        <w:t>CUSTOMER JOURNEY MAP</w:t>
      </w:r>
    </w:p>
    <w:tbl>
      <w:tblPr>
        <w:tblStyle w:val="TableGrid"/>
        <w:tblW w:w="0" w:type="auto"/>
        <w:tblLook w:val="04A0"/>
      </w:tblPr>
      <w:tblGrid>
        <w:gridCol w:w="2358"/>
        <w:gridCol w:w="6884"/>
      </w:tblGrid>
      <w:tr w:rsidR="001A55EA" w:rsidTr="001A55EA">
        <w:tc>
          <w:tcPr>
            <w:tcW w:w="2358" w:type="dxa"/>
          </w:tcPr>
          <w:p w:rsidR="00FD3843" w:rsidRPr="001A55EA" w:rsidRDefault="001A55EA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r w:rsidR="00FD38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884" w:type="dxa"/>
          </w:tcPr>
          <w:p w:rsidR="001A55EA" w:rsidRPr="001A55EA" w:rsidRDefault="0065247F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08 October </w:t>
            </w:r>
            <w:r w:rsidR="001A55EA"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1A55EA" w:rsidTr="001A55EA">
        <w:tc>
          <w:tcPr>
            <w:tcW w:w="2358" w:type="dxa"/>
          </w:tcPr>
          <w:p w:rsidR="00FD3843" w:rsidRPr="001A55EA" w:rsidRDefault="001A55EA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84" w:type="dxa"/>
          </w:tcPr>
          <w:p w:rsidR="001A55EA" w:rsidRPr="001A55EA" w:rsidRDefault="001A55EA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PNT2022TMID39878</w:t>
            </w:r>
          </w:p>
        </w:tc>
      </w:tr>
      <w:tr w:rsidR="001A55EA" w:rsidTr="001A55EA">
        <w:tc>
          <w:tcPr>
            <w:tcW w:w="2358" w:type="dxa"/>
          </w:tcPr>
          <w:p w:rsidR="001A55EA" w:rsidRPr="001A55EA" w:rsidRDefault="001A55EA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884" w:type="dxa"/>
          </w:tcPr>
          <w:p w:rsidR="001A55EA" w:rsidRPr="001A55EA" w:rsidRDefault="001A55EA" w:rsidP="001A55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Gesture-based Tool for Sterile Browsing of Radiology Images</w:t>
            </w:r>
          </w:p>
        </w:tc>
      </w:tr>
    </w:tbl>
    <w:p w:rsidR="001A55EA" w:rsidRDefault="001A55EA" w:rsidP="001A55EA">
      <w:pPr>
        <w:tabs>
          <w:tab w:val="left" w:pos="7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Grid3-Accent2"/>
        <w:tblpPr w:leftFromText="180" w:rightFromText="180" w:vertAnchor="page" w:horzAnchor="margin" w:tblpXSpec="center" w:tblpY="4606"/>
        <w:tblW w:w="10278" w:type="dxa"/>
        <w:tblLook w:val="04A0"/>
      </w:tblPr>
      <w:tblGrid>
        <w:gridCol w:w="1799"/>
        <w:gridCol w:w="2033"/>
        <w:gridCol w:w="1754"/>
        <w:gridCol w:w="1462"/>
        <w:gridCol w:w="1424"/>
        <w:gridCol w:w="1806"/>
      </w:tblGrid>
      <w:tr w:rsidR="00FD3843" w:rsidTr="00FD3843">
        <w:trPr>
          <w:cnfStyle w:val="100000000000"/>
          <w:trHeight w:val="649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STAGE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100000000000"/>
            </w:pPr>
            <w:r>
              <w:t>Awareness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100000000000"/>
            </w:pPr>
            <w:r>
              <w:t>Consideration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100000000000"/>
            </w:pPr>
            <w:r>
              <w:t>Decision</w:t>
            </w:r>
          </w:p>
        </w:tc>
        <w:tc>
          <w:tcPr>
            <w:tcW w:w="1424" w:type="dxa"/>
          </w:tcPr>
          <w:p w:rsidR="00FD3843" w:rsidRDefault="00FD3843" w:rsidP="00FD3843">
            <w:pPr>
              <w:jc w:val="center"/>
              <w:cnfStyle w:val="100000000000"/>
            </w:pPr>
            <w:r>
              <w:t>Service</w:t>
            </w:r>
          </w:p>
        </w:tc>
        <w:tc>
          <w:tcPr>
            <w:tcW w:w="1806" w:type="dxa"/>
          </w:tcPr>
          <w:p w:rsidR="00FD3843" w:rsidRDefault="00FD3843" w:rsidP="00FD3843">
            <w:pPr>
              <w:jc w:val="center"/>
              <w:cnfStyle w:val="100000000000"/>
            </w:pPr>
            <w:r>
              <w:t>Loyalty</w:t>
            </w:r>
          </w:p>
        </w:tc>
      </w:tr>
      <w:tr w:rsidR="00FD3843" w:rsidTr="00FD3843">
        <w:trPr>
          <w:cnfStyle w:val="000000100000"/>
          <w:trHeight w:val="649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CUSTOMER</w:t>
            </w:r>
          </w:p>
          <w:p w:rsidR="00FD3843" w:rsidRDefault="00FD3843" w:rsidP="00FD3843">
            <w:pPr>
              <w:jc w:val="both"/>
            </w:pPr>
            <w:r>
              <w:t>ACTIONS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View online ad, approach medical organisations, hear about from friends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Conduct research,  research competitors, compare features and pricing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Saving Decision</w:t>
            </w:r>
          </w:p>
        </w:tc>
        <w:tc>
          <w:tcPr>
            <w:tcW w:w="1424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Receive the software or application that performs the gesture recognition</w:t>
            </w:r>
          </w:p>
        </w:tc>
        <w:tc>
          <w:tcPr>
            <w:tcW w:w="1806" w:type="dxa"/>
          </w:tcPr>
          <w:p w:rsidR="00FD3843" w:rsidRDefault="00FD3843" w:rsidP="00FD3843">
            <w:pPr>
              <w:cnfStyle w:val="000000100000"/>
            </w:pPr>
            <w:r>
              <w:t>Recommend other organisation or users to use this application</w:t>
            </w:r>
          </w:p>
        </w:tc>
      </w:tr>
      <w:tr w:rsidR="00FD3843" w:rsidTr="00FD3843">
        <w:trPr>
          <w:trHeight w:val="649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TOUCHPOINTS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Traditional media, social media, word of mouth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Word of mouth, website, social media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Website, mobile app, phone</w:t>
            </w:r>
          </w:p>
        </w:tc>
        <w:tc>
          <w:tcPr>
            <w:tcW w:w="1424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Laptops, PCs, tablets</w:t>
            </w:r>
          </w:p>
        </w:tc>
        <w:tc>
          <w:tcPr>
            <w:tcW w:w="1806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Word of mouth, social media, review sites</w:t>
            </w:r>
          </w:p>
        </w:tc>
      </w:tr>
      <w:tr w:rsidR="00FD3843" w:rsidTr="00FD3843">
        <w:trPr>
          <w:cnfStyle w:val="000000100000"/>
          <w:trHeight w:val="902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</w:p>
          <w:p w:rsidR="00FD3843" w:rsidRDefault="00FD3843" w:rsidP="00FD3843">
            <w:pPr>
              <w:jc w:val="both"/>
            </w:pPr>
          </w:p>
          <w:p w:rsidR="00FD3843" w:rsidRDefault="00FD3843" w:rsidP="00FD3843">
            <w:pPr>
              <w:jc w:val="both"/>
            </w:pPr>
            <w:r>
              <w:t>CUSTOMER</w:t>
            </w:r>
          </w:p>
          <w:p w:rsidR="00FD3843" w:rsidRDefault="00FD3843" w:rsidP="00FD3843">
            <w:pPr>
              <w:jc w:val="both"/>
            </w:pPr>
            <w:r>
              <w:t>EXPERIENCE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100000"/>
            </w:pPr>
          </w:p>
          <w:p w:rsidR="00FD3843" w:rsidRDefault="00FD3843" w:rsidP="00FD3843">
            <w:pPr>
              <w:cnfStyle w:val="000000100000"/>
            </w:pPr>
          </w:p>
          <w:p w:rsidR="00FD3843" w:rsidRDefault="00FD3843" w:rsidP="00FD3843">
            <w:pPr>
              <w:cnfStyle w:val="000000100000"/>
            </w:pPr>
            <w:r>
              <w:t xml:space="preserve">   Interested,</w:t>
            </w:r>
          </w:p>
          <w:p w:rsidR="00FD3843" w:rsidRDefault="00FD3843" w:rsidP="00FD3843">
            <w:pPr>
              <w:cnfStyle w:val="000000100000"/>
            </w:pPr>
            <w:r>
              <w:t xml:space="preserve">    hesitant </w:t>
            </w:r>
          </w:p>
          <w:p w:rsidR="00FD3843" w:rsidRDefault="004E7E96" w:rsidP="00FD3843">
            <w:pPr>
              <w:cnfStyle w:val="000000100000"/>
            </w:pPr>
            <w:r w:rsidRPr="004E7E96">
              <w:rPr>
                <w:noProof/>
                <w:lang w:eastAsia="en-IN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027" o:spid="_x0000_s1043" type="#_x0000_t38" style="position:absolute;margin-left:40.85pt;margin-top:2.75pt;width:55.45pt;height:29.4pt;flip:y;z-index:251660288;visibility:visible;mso-wrap-distance-left:0;mso-wrap-distance-right:0" adj="10800" strokecolor="#4a7dba"/>
              </w:pict>
            </w:r>
            <w:r w:rsidR="00FD3843">
              <w:rPr>
                <w:noProof/>
                <w:lang w:val="en-US"/>
              </w:rPr>
              <w:drawing>
                <wp:inline distT="0" distB="0" distL="0" distR="0">
                  <wp:extent cx="583985" cy="607039"/>
                  <wp:effectExtent l="0" t="0" r="0" b="0"/>
                  <wp:docPr id="7" name="Picture 13" descr="C:\Users\Susee\AppData\Local\Microsoft\Windows\INetCache\IE\9Z8UPKGA\emoji-2792377_960_720[1]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3985" cy="60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FD3843" w:rsidRDefault="00FD3843" w:rsidP="00FD3843">
            <w:pPr>
              <w:cnfStyle w:val="000000100000"/>
            </w:pPr>
          </w:p>
          <w:p w:rsidR="00FD3843" w:rsidRDefault="004E7E96" w:rsidP="00FD3843">
            <w:pPr>
              <w:cnfStyle w:val="000000100000"/>
            </w:pPr>
            <w:r w:rsidRPr="004E7E96">
              <w:rPr>
                <w:noProof/>
                <w:lang w:eastAsia="en-IN"/>
              </w:rPr>
              <w:pict>
                <v:shape id="1029" o:spid="_x0000_s1044" type="#_x0000_t38" style="position:absolute;margin-left:37.7pt;margin-top:7.25pt;width:54.9pt;height:18.8pt;flip:y;z-index:251661312;visibility:visible;mso-wrap-distance-left:0;mso-wrap-distance-right:0" adj="10800" strokecolor="#4a7dba"/>
              </w:pict>
            </w:r>
            <w:r w:rsidR="00FD3843">
              <w:t>Curious, excited.</w:t>
            </w:r>
          </w:p>
          <w:p w:rsidR="00FD3843" w:rsidRDefault="00FD3843" w:rsidP="00FD3843">
            <w:pPr>
              <w:cnfStyle w:val="00000010000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53357" cy="453357"/>
                  <wp:effectExtent l="0" t="0" r="4445" b="4445"/>
                  <wp:docPr id="8" name="Picture 6" descr="C:\Users\Susee\AppData\Local\Microsoft\Windows\INetCache\IE\7LQAYX27\Emoji_u263a.svg[1]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3357" cy="453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FD3843" w:rsidRDefault="004E7E96" w:rsidP="00FD3843">
            <w:pPr>
              <w:cnfStyle w:val="000000100000"/>
            </w:pPr>
            <w:r w:rsidRPr="004E7E96">
              <w:rPr>
                <w:noProof/>
                <w:lang w:eastAsia="en-IN"/>
              </w:rPr>
              <w:pict>
                <v:shape id="1031" o:spid="_x0000_s1045" type="#_x0000_t38" style="position:absolute;margin-left:30.6pt;margin-top:26.05pt;width:63.05pt;height:40.85pt;z-index:251662336;visibility:visible;mso-wrap-distance-left:0;mso-wrap-distance-right:0;mso-position-horizontal-relative:text;mso-position-vertical-relative:text" adj="10800" strokecolor="#4a7dba"/>
              </w:pict>
            </w:r>
            <w:r w:rsidR="00FD3843">
              <w:rPr>
                <w:noProof/>
                <w:lang w:val="en-US"/>
              </w:rPr>
              <w:t xml:space="preserve">  </w:t>
            </w:r>
            <w:r w:rsidR="00FD3843">
              <w:rPr>
                <w:noProof/>
                <w:lang w:val="en-US"/>
              </w:rPr>
              <w:drawing>
                <wp:inline distT="0" distB="0" distL="0" distR="0">
                  <wp:extent cx="414938" cy="414938"/>
                  <wp:effectExtent l="0" t="0" r="4445" b="4445"/>
                  <wp:docPr id="9" name="Picture 10" descr="C:\Users\Susee\AppData\Local\Microsoft\Windows\INetCache\IE\10LW6WZL\1200px-Breathe-face-smile.svg[1]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4938" cy="414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843" w:rsidRDefault="00FD3843" w:rsidP="00FD3843">
            <w:pPr>
              <w:cnfStyle w:val="000000100000"/>
            </w:pPr>
            <w:r>
              <w:t xml:space="preserve">     Excited</w:t>
            </w:r>
          </w:p>
        </w:tc>
        <w:tc>
          <w:tcPr>
            <w:tcW w:w="1424" w:type="dxa"/>
          </w:tcPr>
          <w:p w:rsidR="00FD3843" w:rsidRDefault="00FD3843" w:rsidP="00FD3843">
            <w:pPr>
              <w:cnfStyle w:val="000000100000"/>
            </w:pPr>
          </w:p>
          <w:p w:rsidR="00FD3843" w:rsidRDefault="00FD3843" w:rsidP="00FD3843">
            <w:pPr>
              <w:cnfStyle w:val="000000100000"/>
            </w:pPr>
            <w:r>
              <w:t xml:space="preserve">   Frustrated</w:t>
            </w:r>
          </w:p>
          <w:p w:rsidR="00FD3843" w:rsidRDefault="00FD3843" w:rsidP="00FD3843">
            <w:pPr>
              <w:cnfStyle w:val="000000100000"/>
            </w:pPr>
          </w:p>
          <w:p w:rsidR="00FD3843" w:rsidRDefault="004E7E96" w:rsidP="00FD3843">
            <w:pPr>
              <w:cnfStyle w:val="000000100000"/>
              <w:rPr>
                <w:noProof/>
                <w:lang w:val="en-US"/>
              </w:rPr>
            </w:pPr>
            <w:r w:rsidRPr="004E7E96">
              <w:rPr>
                <w:noProof/>
                <w:lang w:eastAsia="en-IN"/>
              </w:rPr>
              <w:pict>
                <v:shape id="1033" o:spid="_x0000_s1046" type="#_x0000_t38" style="position:absolute;margin-left:42.2pt;margin-top:5.45pt;width:54.65pt;height:21.15pt;flip:y;z-index:251663360;visibility:visible;mso-wrap-distance-left:0;mso-wrap-distance-right:0;mso-width-relative:margin;mso-height-relative:margin" adj="10800" strokecolor="#4a7dba"/>
              </w:pict>
            </w:r>
          </w:p>
          <w:p w:rsidR="00FD3843" w:rsidRDefault="00FD3843" w:rsidP="00FD3843">
            <w:pPr>
              <w:cnfStyle w:val="000000100000"/>
            </w:pPr>
            <w:r>
              <w:rPr>
                <w:noProof/>
                <w:lang w:val="en-US"/>
              </w:rPr>
              <w:t xml:space="preserve">  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07362" cy="307362"/>
                  <wp:effectExtent l="0" t="0" r="0" b="0"/>
                  <wp:docPr id="10" name="Picture 12" descr="C:\Users\Susee\AppData\Local\Microsoft\Windows\INetCache\IE\7LQAYX27\85277-emoticon-emotion-sadness-iphone-emoji-free-hd-image[1]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7362" cy="307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843" w:rsidRDefault="00FD3843" w:rsidP="00FD3843">
            <w:pPr>
              <w:cnfStyle w:val="000000100000"/>
            </w:pPr>
            <w:r>
              <w:rPr>
                <w:noProof/>
                <w:lang w:val="en-US"/>
              </w:rPr>
              <w:t xml:space="preserve">     </w:t>
            </w:r>
          </w:p>
        </w:tc>
        <w:tc>
          <w:tcPr>
            <w:tcW w:w="1806" w:type="dxa"/>
          </w:tcPr>
          <w:p w:rsidR="00FD3843" w:rsidRDefault="00FD3843" w:rsidP="00FD3843">
            <w:pPr>
              <w:cnfStyle w:val="000000100000"/>
            </w:pPr>
          </w:p>
          <w:p w:rsidR="00FD3843" w:rsidRDefault="004E7E96" w:rsidP="00FD3843">
            <w:pPr>
              <w:cnfStyle w:val="000000100000"/>
              <w:rPr>
                <w:noProof/>
                <w:lang w:val="en-US"/>
              </w:rPr>
            </w:pPr>
            <w:r w:rsidRPr="004E7E96">
              <w:rPr>
                <w:noProof/>
                <w:lang w:eastAsia="en-IN"/>
              </w:rPr>
              <w:pict>
                <v:line id="1035" o:spid="_x0000_s1047" style="position:absolute;flip:y;z-index:251664384;visibility:visible;mso-wrap-distance-left:0;mso-wrap-distance-right:0;mso-width-relative:margin;mso-height-relative:margin" from="62.9pt,-.1pt" to="77.4pt,12.6pt" strokecolor="#4a7dba"/>
              </w:pict>
            </w:r>
          </w:p>
          <w:p w:rsidR="00FD3843" w:rsidRDefault="00FD3843" w:rsidP="00FD3843">
            <w:pPr>
              <w:cnfStyle w:val="000000100000"/>
            </w:pPr>
            <w:r>
              <w:rPr>
                <w:noProof/>
                <w:lang w:val="en-US"/>
              </w:rPr>
              <w:t xml:space="preserve">     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683879" cy="424557"/>
                  <wp:effectExtent l="0" t="0" r="2540" b="0"/>
                  <wp:docPr id="11" name="Picture 7" descr="C:\Users\Susee\AppData\Local\Microsoft\Windows\INetCache\IE\9Z8UPKGA\Thumbs-Up-Smiley-Face-Face-Smiley-Happy-Emoji-4007573[1]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83879" cy="424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843" w:rsidRDefault="00FD3843" w:rsidP="00FD3843">
            <w:pPr>
              <w:cnfStyle w:val="000000100000"/>
            </w:pPr>
          </w:p>
          <w:p w:rsidR="00FD3843" w:rsidRDefault="00FD3843" w:rsidP="00FD3843">
            <w:pPr>
              <w:cnfStyle w:val="000000100000"/>
            </w:pPr>
            <w:r>
              <w:t xml:space="preserve"> Satisfied,</w:t>
            </w:r>
          </w:p>
          <w:p w:rsidR="00FD3843" w:rsidRDefault="00FD3843" w:rsidP="00FD3843">
            <w:pPr>
              <w:cnfStyle w:val="000000100000"/>
            </w:pPr>
            <w:r>
              <w:t xml:space="preserve">  Excited.</w:t>
            </w:r>
          </w:p>
        </w:tc>
      </w:tr>
      <w:tr w:rsidR="00FD3843" w:rsidTr="00FD3843">
        <w:trPr>
          <w:trHeight w:val="1337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KPIs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Number of people/organisation reached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New software or tool  users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Conversion rate, maintain savings</w:t>
            </w:r>
          </w:p>
        </w:tc>
        <w:tc>
          <w:tcPr>
            <w:tcW w:w="1424" w:type="dxa"/>
          </w:tcPr>
          <w:p w:rsidR="00FD3843" w:rsidRDefault="00FD3843" w:rsidP="00FD3843">
            <w:pPr>
              <w:cnfStyle w:val="000000000000"/>
            </w:pPr>
            <w:r>
              <w:t>Tool reviews, user service success rate, accuracy levels</w:t>
            </w:r>
          </w:p>
        </w:tc>
        <w:tc>
          <w:tcPr>
            <w:tcW w:w="1806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Retention rate, customer satisfaction score</w:t>
            </w:r>
          </w:p>
        </w:tc>
      </w:tr>
      <w:tr w:rsidR="00FD3843" w:rsidTr="00FD3843">
        <w:trPr>
          <w:cnfStyle w:val="000000100000"/>
          <w:trHeight w:val="2523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BUSINESS</w:t>
            </w:r>
          </w:p>
          <w:p w:rsidR="00FD3843" w:rsidRDefault="00FD3843" w:rsidP="00FD3843">
            <w:pPr>
              <w:jc w:val="both"/>
            </w:pPr>
            <w:r>
              <w:t>GOALS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Increase awareness, interest on sterile browsing of images– its importance and ease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Increase the gesture based tool users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Increase gesture recognition rate, better features</w:t>
            </w:r>
          </w:p>
        </w:tc>
        <w:tc>
          <w:tcPr>
            <w:tcW w:w="1424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Increase customer service satisfaction, more accurate modified image outputs</w:t>
            </w:r>
          </w:p>
        </w:tc>
        <w:tc>
          <w:tcPr>
            <w:tcW w:w="1806" w:type="dxa"/>
          </w:tcPr>
          <w:p w:rsidR="00FD3843" w:rsidRDefault="00FD3843" w:rsidP="00FD3843">
            <w:pPr>
              <w:jc w:val="center"/>
              <w:cnfStyle w:val="000000100000"/>
            </w:pPr>
            <w:r>
              <w:t>Generate positive reviews, increase retention rate</w:t>
            </w:r>
          </w:p>
        </w:tc>
      </w:tr>
      <w:tr w:rsidR="00FD3843" w:rsidTr="00FD3843">
        <w:trPr>
          <w:trHeight w:val="1312"/>
        </w:trPr>
        <w:tc>
          <w:tcPr>
            <w:cnfStyle w:val="001000000000"/>
            <w:tcW w:w="1799" w:type="dxa"/>
          </w:tcPr>
          <w:p w:rsidR="00FD3843" w:rsidRDefault="00FD3843" w:rsidP="00FD3843">
            <w:pPr>
              <w:jc w:val="both"/>
            </w:pPr>
            <w:r>
              <w:t>TEAM(S)</w:t>
            </w:r>
          </w:p>
          <w:p w:rsidR="00FD3843" w:rsidRDefault="00FD3843" w:rsidP="00FD3843">
            <w:pPr>
              <w:jc w:val="both"/>
            </w:pPr>
            <w:r>
              <w:t>INVOLVED</w:t>
            </w:r>
          </w:p>
        </w:tc>
        <w:tc>
          <w:tcPr>
            <w:tcW w:w="2033" w:type="dxa"/>
          </w:tcPr>
          <w:p w:rsidR="00FD3843" w:rsidRDefault="00FD3843" w:rsidP="00FD3843">
            <w:pPr>
              <w:jc w:val="center"/>
              <w:cnfStyle w:val="000000000000"/>
            </w:pPr>
            <w:bookmarkStart w:id="0" w:name="_GoBack"/>
            <w:bookmarkEnd w:id="0"/>
            <w:r>
              <w:t>Marketing, Communications</w:t>
            </w:r>
          </w:p>
        </w:tc>
        <w:tc>
          <w:tcPr>
            <w:tcW w:w="1754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 xml:space="preserve">Marketing, communications, </w:t>
            </w:r>
          </w:p>
        </w:tc>
        <w:tc>
          <w:tcPr>
            <w:tcW w:w="1462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Online development, marketing, customer service</w:t>
            </w:r>
          </w:p>
        </w:tc>
        <w:tc>
          <w:tcPr>
            <w:tcW w:w="1424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Customer service, customer success</w:t>
            </w:r>
          </w:p>
        </w:tc>
        <w:tc>
          <w:tcPr>
            <w:tcW w:w="1806" w:type="dxa"/>
          </w:tcPr>
          <w:p w:rsidR="00FD3843" w:rsidRDefault="00FD3843" w:rsidP="00FD3843">
            <w:pPr>
              <w:jc w:val="center"/>
              <w:cnfStyle w:val="000000000000"/>
            </w:pPr>
            <w:r>
              <w:t>Online development, customer service, customer success</w:t>
            </w:r>
          </w:p>
        </w:tc>
      </w:tr>
    </w:tbl>
    <w:p w:rsidR="001A55EA" w:rsidRPr="001A55EA" w:rsidRDefault="001A55EA" w:rsidP="001A55EA">
      <w:pPr>
        <w:tabs>
          <w:tab w:val="left" w:pos="7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JOURNEY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1A55EA" w:rsidRPr="001A55EA" w:rsidSect="00ED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92"/>
    <w:rsid w:val="00033682"/>
    <w:rsid w:val="001824A4"/>
    <w:rsid w:val="001A55EA"/>
    <w:rsid w:val="00447EA8"/>
    <w:rsid w:val="004E7E96"/>
    <w:rsid w:val="0065247F"/>
    <w:rsid w:val="00936892"/>
    <w:rsid w:val="00EC2EF0"/>
    <w:rsid w:val="00ED3E9B"/>
    <w:rsid w:val="00FD3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1029"/>
        <o:r id="V:Rule6" type="connector" idref="#1031"/>
        <o:r id="V:Rule7" type="connector" idref="#1033"/>
        <o:r id="V:Rule8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3">
    <w:name w:val="Colorful Shading Accent 3"/>
    <w:basedOn w:val="TableNormal"/>
    <w:uiPriority w:val="71"/>
    <w:rsid w:val="009368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936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3">
    <w:name w:val="Colorful Shading Accent 3"/>
    <w:basedOn w:val="TableNormal"/>
    <w:uiPriority w:val="71"/>
    <w:rsid w:val="009368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9368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Susee</dc:creator>
  <cp:lastModifiedBy>Admin</cp:lastModifiedBy>
  <cp:revision>3</cp:revision>
  <dcterms:created xsi:type="dcterms:W3CDTF">2022-10-08T15:07:00Z</dcterms:created>
  <dcterms:modified xsi:type="dcterms:W3CDTF">2022-10-09T06:33:00Z</dcterms:modified>
</cp:coreProperties>
</file>