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28" w:rsidRDefault="003B06B3" w:rsidP="00937E28">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rsidR="00B0601B" w:rsidRDefault="00B0601B" w:rsidP="00937E28">
      <w:pPr>
        <w:rPr>
          <w:rFonts w:ascii="Times New Roman" w:hAnsi="Times New Roman" w:cs="Times New Roman"/>
          <w:b/>
          <w:sz w:val="24"/>
          <w:szCs w:val="24"/>
        </w:rPr>
      </w:pPr>
    </w:p>
    <w:p w:rsidR="00937E28" w:rsidRDefault="00937E28" w:rsidP="00937E28">
      <w:pPr>
        <w:rPr>
          <w:rFonts w:ascii="Times New Roman" w:hAnsi="Times New Roman" w:cs="Times New Roman"/>
          <w:b/>
          <w:sz w:val="24"/>
          <w:szCs w:val="24"/>
        </w:rPr>
      </w:pPr>
      <w:r w:rsidRPr="006102F2">
        <w:rPr>
          <w:rFonts w:ascii="Times New Roman" w:hAnsi="Times New Roman" w:cs="Times New Roman"/>
          <w:b/>
          <w:sz w:val="24"/>
          <w:szCs w:val="24"/>
        </w:rPr>
        <w:t>SOLUTION ARCHITECTURE</w:t>
      </w:r>
    </w:p>
    <w:p w:rsidR="00937E28" w:rsidRDefault="00937E28" w:rsidP="00937E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75C54">
        <w:rPr>
          <w:rFonts w:ascii="Times New Roman" w:hAnsi="Times New Roman" w:cs="Times New Roman"/>
          <w:sz w:val="24"/>
          <w:szCs w:val="24"/>
        </w:rPr>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(ADLs).</w:t>
      </w:r>
    </w:p>
    <w:p w:rsidR="00B0601B" w:rsidRPr="00EA7EDD" w:rsidRDefault="00AD2921" w:rsidP="00937E28">
      <w:pPr>
        <w:spacing w:line="360" w:lineRule="auto"/>
        <w:jc w:val="both"/>
        <w:rPr>
          <w:rFonts w:ascii="Times New Roman" w:hAnsi="Times New Roman" w:cs="Times New Roman"/>
          <w:sz w:val="24"/>
          <w:szCs w:val="24"/>
        </w:rPr>
      </w:pPr>
      <w:r w:rsidRPr="00AD2921">
        <w:rPr>
          <w:rFonts w:ascii="Times New Roman" w:hAnsi="Times New Roman" w:cs="Times New Roman"/>
          <w:b/>
          <w:color w:val="000000" w:themeColor="text1"/>
          <w:sz w:val="24"/>
          <w:szCs w:val="24"/>
        </w:rPr>
      </w:r>
      <w:r w:rsidRPr="00AD2921">
        <w:rPr>
          <w:rFonts w:ascii="Times New Roman" w:hAnsi="Times New Roman" w:cs="Times New Roman"/>
          <w:b/>
          <w:color w:val="000000" w:themeColor="text1"/>
          <w:sz w:val="24"/>
          <w:szCs w:val="24"/>
        </w:rPr>
        <w:pict>
          <v:group id="_x0000_s1026" editas="canvas" style="width:451.3pt;height:553.45pt;mso-position-horizontal-relative:char;mso-position-vertical-relative:line" coordorigin="1440,1886" coordsize="9026,110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886;width:9026;height:11069" o:preferrelative="f">
              <v:fill o:detectmouseclick="t"/>
              <v:path o:extrusionok="t" o:connecttype="none"/>
              <o:lock v:ext="edit" text="t"/>
            </v:shape>
            <v:rect id="_x0000_s1028" style="position:absolute;left:2538;top:3859;width:2175;height:451">
              <v:textbox style="mso-next-textbox:#_x0000_s1028">
                <w:txbxContent>
                  <w:p w:rsidR="00B0601B" w:rsidRDefault="00B0601B" w:rsidP="00B0601B">
                    <w:pPr>
                      <w:jc w:val="center"/>
                    </w:pPr>
                    <w:r>
                      <w:t>Training Data</w:t>
                    </w:r>
                  </w:p>
                </w:txbxContent>
              </v:textbox>
            </v:rect>
            <v:rect id="_x0000_s1029" style="position:absolute;left:6183;top:3859;width:2175;height:451">
              <v:textbox style="mso-next-textbox:#_x0000_s1029">
                <w:txbxContent>
                  <w:p w:rsidR="00B0601B" w:rsidRDefault="00B0601B" w:rsidP="00B0601B">
                    <w:pPr>
                      <w:jc w:val="center"/>
                    </w:pPr>
                    <w:r>
                      <w:t>Testing Data</w:t>
                    </w:r>
                  </w:p>
                </w:txbxContent>
              </v:textbox>
            </v:rect>
            <v:rect id="_x0000_s1030" style="position:absolute;left:6183;top:4699;width:2175;height:450">
              <v:textbox style="mso-next-textbox:#_x0000_s1030">
                <w:txbxContent>
                  <w:p w:rsidR="00B0601B" w:rsidRDefault="00B0601B" w:rsidP="00B0601B">
                    <w:pPr>
                      <w:jc w:val="center"/>
                    </w:pPr>
                    <w:r>
                      <w:t xml:space="preserve">Input </w:t>
                    </w:r>
                  </w:p>
                </w:txbxContent>
              </v:textbox>
            </v:rect>
            <v:roundrect id="_x0000_s1031" style="position:absolute;left:5973;top:5524;width:2640;height:1335" arcsize="10923f">
              <v:textbox style="mso-next-textbox:#_x0000_s1031">
                <w:txbxContent>
                  <w:p w:rsidR="00B0601B" w:rsidRDefault="00B0601B" w:rsidP="00B0601B">
                    <w:pPr>
                      <w:jc w:val="center"/>
                    </w:pPr>
                    <w:r>
                      <w:t>Pre-Processing</w:t>
                    </w:r>
                  </w:p>
                </w:txbxContent>
              </v:textbox>
            </v:roundrect>
            <v:rect id="_x0000_s1032" style="position:absolute;left:6213;top:6004;width:2175;height:451">
              <v:textbox style="mso-next-textbox:#_x0000_s1032">
                <w:txbxContent>
                  <w:p w:rsidR="00B0601B" w:rsidRDefault="00B0601B" w:rsidP="00B0601B">
                    <w:pPr>
                      <w:jc w:val="center"/>
                    </w:pPr>
                    <w:r>
                      <w:t>Noise Filtering</w:t>
                    </w:r>
                  </w:p>
                </w:txbxContent>
              </v:textbox>
            </v:rect>
            <v:roundrect id="_x0000_s1033" style="position:absolute;left:5973;top:7279;width:2640;height:1335" arcsize="10923f">
              <v:textbox style="mso-next-textbox:#_x0000_s1033">
                <w:txbxContent>
                  <w:p w:rsidR="00B0601B" w:rsidRDefault="00B0601B" w:rsidP="00B0601B">
                    <w:pPr>
                      <w:jc w:val="center"/>
                    </w:pPr>
                    <w:r>
                      <w:t>Feature Extraction</w:t>
                    </w:r>
                  </w:p>
                </w:txbxContent>
              </v:textbox>
            </v:roundrect>
            <v:rect id="_x0000_s1034" style="position:absolute;left:6183;top:7759;width:2175;height:676">
              <v:textbox style="mso-next-textbox:#_x0000_s1034">
                <w:txbxContent>
                  <w:p w:rsidR="00B0601B" w:rsidRDefault="00B0601B" w:rsidP="00B0601B">
                    <w:pPr>
                      <w:jc w:val="center"/>
                    </w:pPr>
                    <w:r>
                      <w:t>Extracting Shape, Color</w:t>
                    </w:r>
                  </w:p>
                </w:txbxContent>
              </v:textbox>
            </v:rect>
            <v:roundrect id="_x0000_s1035" style="position:absolute;left:5988;top:8989;width:2640;height:1755" arcsize="10923f">
              <v:textbox style="mso-next-textbox:#_x0000_s1035">
                <w:txbxContent>
                  <w:p w:rsidR="00B0601B" w:rsidRDefault="00B0601B" w:rsidP="00B0601B">
                    <w:pPr>
                      <w:jc w:val="center"/>
                    </w:pPr>
                    <w:r>
                      <w:t>Extracted Data</w:t>
                    </w:r>
                  </w:p>
                </w:txbxContent>
              </v:textbox>
            </v:roundrect>
            <v:rect id="_x0000_s1036" style="position:absolute;left:6228;top:9559;width:2175;height:795">
              <v:textbox style="mso-next-textbox:#_x0000_s1036">
                <w:txbxContent>
                  <w:p w:rsidR="00B0601B" w:rsidRDefault="003B06B3" w:rsidP="00B0601B">
                    <w:pPr>
                      <w:jc w:val="center"/>
                    </w:pPr>
                    <w:r>
                      <w:t>Classifying Using C</w:t>
                    </w:r>
                    <w:r w:rsidR="00B0601B">
                      <w:t xml:space="preserve">NN </w:t>
                    </w:r>
                  </w:p>
                </w:txbxContent>
              </v:textbox>
            </v:rect>
            <v:rect id="_x0000_s1037" style="position:absolute;left:6033;top:11163;width:2565;height:601">
              <v:textbox style="mso-next-textbox:#_x0000_s1037">
                <w:txbxContent>
                  <w:p w:rsidR="00B0601B" w:rsidRDefault="00B0601B" w:rsidP="00B0601B">
                    <w:pPr>
                      <w:jc w:val="center"/>
                    </w:pPr>
                    <w:r>
                      <w:t>Performance Evaluation</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2613;top:7129;width:2025;height:1650">
              <v:textbox style="mso-next-textbox:#_x0000_s1038">
                <w:txbxContent>
                  <w:p w:rsidR="00B0601B" w:rsidRDefault="00B0601B" w:rsidP="00B0601B">
                    <w:pPr>
                      <w:jc w:val="center"/>
                    </w:pPr>
                    <w:r>
                      <w:t>Database</w:t>
                    </w:r>
                  </w:p>
                </w:txbxContent>
              </v:textbox>
            </v:shape>
            <v:shapetype id="_x0000_t32" coordsize="21600,21600" o:spt="32" o:oned="t" path="m,l21600,21600e" filled="f">
              <v:path arrowok="t" fillok="f" o:connecttype="none"/>
              <o:lock v:ext="edit" shapetype="t"/>
            </v:shapetype>
            <v:shape id="_x0000_s1039" type="#_x0000_t32" style="position:absolute;left:3626;top:4310;width:1;height:2819" o:connectortype="straight">
              <v:stroke endarrow="block"/>
            </v:shape>
            <v:shape id="_x0000_s1040" type="#_x0000_t32" style="position:absolute;left:7271;top:4310;width:1;height:389" o:connectortype="straight">
              <v:stroke endarrow="block"/>
            </v:shape>
            <v:shape id="_x0000_s1041" type="#_x0000_t32" style="position:absolute;left:7271;top:5149;width:22;height:375" o:connectortype="straight">
              <v:stroke endarrow="block"/>
            </v:shape>
            <v:shape id="_x0000_s1042" type="#_x0000_t32" style="position:absolute;left:7293;top:6859;width:1;height:420" o:connectortype="straight">
              <v:stroke endarrow="block"/>
            </v:shape>
            <v:shape id="_x0000_s1043" type="#_x0000_t32" style="position:absolute;left:7293;top:8614;width:15;height:375" o:connectortype="straight">
              <v:stroke endarrow="block"/>
            </v:shape>
            <v:shape id="_x0000_s1044" type="#_x0000_t32" style="position:absolute;left:7308;top:10744;width:8;height:419" o:connectortype="straight">
              <v:stroke endarrow="block"/>
            </v:shape>
            <v:shapetype id="_x0000_t33" coordsize="21600,21600" o:spt="33" o:oned="t" path="m,l21600,r,21600e" filled="f">
              <v:stroke joinstyle="miter"/>
              <v:path arrowok="t" fillok="f" o:connecttype="none"/>
              <o:lock v:ext="edit" shapetype="t"/>
            </v:shapetype>
            <v:shape id="_x0000_s1045" type="#_x0000_t33" style="position:absolute;left:3626;top:8779;width:2407;height:2685;rotation:180" o:connectortype="elbow" adj="-54139,-96979,-54139">
              <v:stroke endarrow="block"/>
            </v:shape>
            <v:shape id="_x0000_s1046" type="#_x0000_t75" style="position:absolute;left:2694;top:2362;width:1680;height:1261">
              <v:imagedata r:id="rId4" o:title=""/>
            </v:shape>
            <v:shape id="_x0000_s1047" type="#_x0000_t32" style="position:absolute;left:3606;top:3432;width:1;height:389" o:connectortype="straight">
              <v:stroke endarrow="block"/>
            </v:shape>
            <v:shape id="_x0000_s1048" type="#_x0000_t75" style="position:absolute;left:6295;top:2057;width:1972;height:1637">
              <v:imagedata r:id="rId5" o:title=""/>
            </v:shape>
            <v:shape id="_x0000_s1049" type="#_x0000_t32" style="position:absolute;left:7316;top:3470;width:1;height:389" o:connectortype="straight">
              <v:stroke endarrow="block"/>
            </v:shape>
            <v:rect id="_x0000_s1050" style="position:absolute;left:7488;top:3377;width:1125;height:362" stroked="f">
              <v:textbox style="mso-next-textbox:#_x0000_s1050">
                <w:txbxContent>
                  <w:p w:rsidR="00B0601B" w:rsidRDefault="00B0601B" w:rsidP="00B0601B">
                    <w:r>
                      <w:t>User</w:t>
                    </w:r>
                  </w:p>
                </w:txbxContent>
              </v:textbox>
            </v:rect>
            <w10:wrap type="none"/>
            <w10:anchorlock/>
          </v:group>
        </w:pict>
      </w:r>
    </w:p>
    <w:p w:rsidR="00353137" w:rsidRDefault="00353137"/>
    <w:sectPr w:rsidR="00353137" w:rsidSect="00353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37E28"/>
    <w:rsid w:val="00353137"/>
    <w:rsid w:val="003B06B3"/>
    <w:rsid w:val="00937E28"/>
    <w:rsid w:val="00AD2921"/>
    <w:rsid w:val="00B0601B"/>
    <w:rsid w:val="00C160D0"/>
    <w:rsid w:val="00FC60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41">
          <o:proxy start="" idref="#_x0000_s1030" connectloc="2"/>
          <o:proxy end="" idref="#_x0000_s1031" connectloc="0"/>
        </o:r>
        <o:r id="V:Rule11" type="connector" idref="#_x0000_s1043">
          <o:proxy start="" idref="#_x0000_s1033" connectloc="2"/>
          <o:proxy end="" idref="#_x0000_s1035" connectloc="0"/>
        </o:r>
        <o:r id="V:Rule12" type="connector" idref="#_x0000_s1044">
          <o:proxy start="" idref="#_x0000_s1035" connectloc="2"/>
          <o:proxy end="" idref="#_x0000_s1037" connectloc="0"/>
        </o:r>
        <o:r id="V:Rule13" type="connector" idref="#_x0000_s1040">
          <o:proxy start="" idref="#_x0000_s1029" connectloc="2"/>
          <o:proxy end="" idref="#_x0000_s1030" connectloc="0"/>
        </o:r>
        <o:r id="V:Rule14" type="connector" idref="#_x0000_s1042">
          <o:proxy start="" idref="#_x0000_s1031" connectloc="2"/>
          <o:proxy end="" idref="#_x0000_s1033" connectloc="0"/>
        </o:r>
        <o:r id="V:Rule15" type="connector" idref="#_x0000_s1045">
          <o:proxy start="" idref="#_x0000_s1037" connectloc="1"/>
          <o:proxy end="" idref="#_x0000_s1038" connectloc="3"/>
        </o:r>
        <o:r id="V:Rule16" type="connector" idref="#_x0000_s1039">
          <o:proxy start="" idref="#_x0000_s1028" connectloc="2"/>
          <o:proxy end="" idref="#_x0000_s1038" connectloc="1"/>
        </o:r>
        <o:r id="V:Rule17" type="connector" idref="#_x0000_s1047"/>
        <o:r id="V:Rule1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Java</cp:lastModifiedBy>
  <cp:revision>3</cp:revision>
  <dcterms:created xsi:type="dcterms:W3CDTF">2022-11-09T09:47:00Z</dcterms:created>
  <dcterms:modified xsi:type="dcterms:W3CDTF">2022-11-16T05:34:00Z</dcterms:modified>
</cp:coreProperties>
</file>