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3"/>
        <w:ind w:left="972" w:right="1100"/>
        <w:jc w:val="center"/>
        <w:rPr>
          <w:u w:val="none"/>
        </w:rPr>
      </w:pPr>
      <w:bookmarkStart w:name="PROJECT DESIGN PHASE-II" w:id="1"/>
      <w:bookmarkEnd w:id="1"/>
      <w:r>
        <w:rPr>
          <w:b w:val="0"/>
          <w:u w:val="none"/>
        </w:rPr>
      </w:r>
      <w:r>
        <w:rPr>
          <w:u w:val="thick"/>
        </w:rPr>
        <w:t>PROJECT</w:t>
      </w:r>
      <w:r>
        <w:rPr>
          <w:spacing w:val="-2"/>
          <w:u w:val="thick"/>
        </w:rPr>
        <w:t> </w:t>
      </w:r>
      <w:r>
        <w:rPr>
          <w:u w:val="thick"/>
        </w:rPr>
        <w:t>DESIGN</w:t>
      </w:r>
      <w:r>
        <w:rPr>
          <w:spacing w:val="-7"/>
          <w:u w:val="thick"/>
        </w:rPr>
        <w:t> </w:t>
      </w:r>
      <w:r>
        <w:rPr>
          <w:u w:val="thick"/>
        </w:rPr>
        <w:t>PHASE-II</w:t>
      </w:r>
    </w:p>
    <w:p>
      <w:pPr>
        <w:spacing w:before="46"/>
        <w:ind w:left="972" w:right="110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SOLUTION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REQUIREMENTS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(FUNCTIONAL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&amp;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NON-FUNCTIONAL)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10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4"/>
        <w:gridCol w:w="4850"/>
      </w:tblGrid>
      <w:tr>
        <w:trPr>
          <w:trHeight w:val="278" w:hRule="atLeast"/>
        </w:trPr>
        <w:tc>
          <w:tcPr>
            <w:tcW w:w="4514" w:type="dxa"/>
          </w:tcPr>
          <w:p>
            <w:pPr>
              <w:pStyle w:val="TableParagraph"/>
              <w:spacing w:line="252" w:lineRule="exact" w:before="6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</w:t>
            </w:r>
          </w:p>
        </w:tc>
        <w:tc>
          <w:tcPr>
            <w:tcW w:w="4850" w:type="dxa"/>
          </w:tcPr>
          <w:p>
            <w:pPr>
              <w:pStyle w:val="TableParagraph"/>
              <w:spacing w:line="252" w:lineRule="exact"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October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2022</w:t>
            </w:r>
          </w:p>
        </w:tc>
      </w:tr>
      <w:tr>
        <w:trPr>
          <w:trHeight w:val="277" w:hRule="atLeast"/>
        </w:trPr>
        <w:tc>
          <w:tcPr>
            <w:tcW w:w="4514" w:type="dxa"/>
          </w:tcPr>
          <w:p>
            <w:pPr>
              <w:pStyle w:val="TableParagraph"/>
              <w:spacing w:line="252" w:lineRule="exact" w:before="6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ID</w:t>
            </w:r>
          </w:p>
        </w:tc>
        <w:tc>
          <w:tcPr>
            <w:tcW w:w="4850" w:type="dxa"/>
          </w:tcPr>
          <w:p>
            <w:pPr>
              <w:pStyle w:val="TableParagraph"/>
              <w:spacing w:line="252" w:lineRule="exact" w:before="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PNT2022TMID02774</w:t>
            </w:r>
          </w:p>
        </w:tc>
      </w:tr>
      <w:tr>
        <w:trPr>
          <w:trHeight w:val="273" w:hRule="atLeast"/>
        </w:trPr>
        <w:tc>
          <w:tcPr>
            <w:tcW w:w="4514" w:type="dxa"/>
          </w:tcPr>
          <w:p>
            <w:pPr>
              <w:pStyle w:val="TableParagraph"/>
              <w:spacing w:line="247" w:lineRule="exact" w:before="7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Name</w:t>
            </w:r>
          </w:p>
        </w:tc>
        <w:tc>
          <w:tcPr>
            <w:tcW w:w="4850" w:type="dxa"/>
          </w:tcPr>
          <w:p>
            <w:pPr>
              <w:pStyle w:val="TableParagraph"/>
              <w:spacing w:line="247" w:lineRule="exact" w:before="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Personal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Expense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Tracker</w:t>
            </w:r>
          </w:p>
        </w:tc>
      </w:tr>
      <w:tr>
        <w:trPr>
          <w:trHeight w:val="277" w:hRule="atLeast"/>
        </w:trPr>
        <w:tc>
          <w:tcPr>
            <w:tcW w:w="4514" w:type="dxa"/>
          </w:tcPr>
          <w:p>
            <w:pPr>
              <w:pStyle w:val="TableParagraph"/>
              <w:spacing w:line="247" w:lineRule="exact" w:before="1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Marks</w:t>
            </w:r>
          </w:p>
        </w:tc>
        <w:tc>
          <w:tcPr>
            <w:tcW w:w="4850" w:type="dxa"/>
          </w:tcPr>
          <w:p>
            <w:pPr>
              <w:pStyle w:val="TableParagraph"/>
              <w:spacing w:line="247" w:lineRule="exact" w:before="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pStyle w:val="Heading1"/>
        <w:spacing w:before="154"/>
        <w:rPr>
          <w:rFonts w:ascii="Calibri"/>
          <w:u w:val="none"/>
        </w:rPr>
      </w:pPr>
      <w:bookmarkStart w:name="Functional Requirements:" w:id="2"/>
      <w:bookmarkEnd w:id="2"/>
      <w:r>
        <w:rPr>
          <w:b w:val="0"/>
          <w:u w:val="none"/>
        </w:rPr>
      </w:r>
      <w:r>
        <w:rPr>
          <w:rFonts w:ascii="Calibri"/>
          <w:u w:val="single"/>
        </w:rPr>
        <w:t>Functional</w:t>
      </w:r>
      <w:r>
        <w:rPr>
          <w:rFonts w:ascii="Calibri"/>
          <w:spacing w:val="-13"/>
          <w:u w:val="single"/>
        </w:rPr>
        <w:t> </w:t>
      </w:r>
      <w:r>
        <w:rPr>
          <w:rFonts w:ascii="Calibri"/>
          <w:u w:val="single"/>
        </w:rPr>
        <w:t>Requirements:</w:t>
      </w:r>
    </w:p>
    <w:p>
      <w:pPr>
        <w:pStyle w:val="BodyText"/>
        <w:spacing w:before="187"/>
        <w:ind w:left="220"/>
      </w:pPr>
      <w:r>
        <w:rPr/>
        <w:t>Following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solution.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155"/>
        <w:gridCol w:w="5253"/>
      </w:tblGrid>
      <w:tr>
        <w:trPr>
          <w:trHeight w:val="585" w:hRule="atLeast"/>
        </w:trPr>
        <w:tc>
          <w:tcPr>
            <w:tcW w:w="927" w:type="dxa"/>
          </w:tcPr>
          <w:p>
            <w:pPr>
              <w:pStyle w:val="TableParagraph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FR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No.</w:t>
            </w:r>
          </w:p>
        </w:tc>
        <w:tc>
          <w:tcPr>
            <w:tcW w:w="3155" w:type="dxa"/>
          </w:tcPr>
          <w:p>
            <w:pPr>
              <w:pStyle w:val="TableParagraph"/>
              <w:spacing w:line="290" w:lineRule="atLeast" w:before="0"/>
              <w:ind w:left="1300" w:right="350" w:hanging="92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Functional</w:t>
            </w:r>
            <w:r>
              <w:rPr>
                <w:rFonts w:ascii="Calibri"/>
                <w:b/>
                <w:spacing w:val="-10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Requirement</w:t>
            </w:r>
            <w:r>
              <w:rPr>
                <w:rFonts w:ascii="Calibri"/>
                <w:b/>
                <w:spacing w:val="-5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(Epic)</w:t>
            </w:r>
          </w:p>
        </w:tc>
        <w:tc>
          <w:tcPr>
            <w:tcW w:w="5253" w:type="dxa"/>
          </w:tcPr>
          <w:p>
            <w:pPr>
              <w:pStyle w:val="TableParagraph"/>
              <w:ind w:left="84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Sub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Requirement</w:t>
            </w:r>
            <w:r>
              <w:rPr>
                <w:rFonts w:ascii="Calibri"/>
                <w:b/>
                <w:spacing w:val="-4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(Story /</w:t>
            </w:r>
            <w:r>
              <w:rPr>
                <w:rFonts w:ascii="Calibri"/>
                <w:b/>
                <w:spacing w:val="-4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Sub-Task)</w:t>
            </w:r>
          </w:p>
        </w:tc>
      </w:tr>
      <w:tr>
        <w:trPr>
          <w:trHeight w:val="589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FR-1</w:t>
            </w:r>
          </w:p>
        </w:tc>
        <w:tc>
          <w:tcPr>
            <w:tcW w:w="3155" w:type="dxa"/>
          </w:tcPr>
          <w:p>
            <w:pPr>
              <w:pStyle w:val="TableParagraph"/>
              <w:spacing w:before="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aware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daily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expenditures</w:t>
            </w:r>
          </w:p>
        </w:tc>
        <w:tc>
          <w:tcPr>
            <w:tcW w:w="5253" w:type="dxa"/>
          </w:tcPr>
          <w:p>
            <w:pPr>
              <w:pStyle w:val="TableParagraph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Enter</w:t>
            </w:r>
            <w:r>
              <w:rPr>
                <w:rFonts w:ascii="Calibri"/>
                <w:i/>
                <w:spacing w:val="-3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amount</w:t>
            </w:r>
            <w:r>
              <w:rPr>
                <w:rFonts w:ascii="Calibri"/>
                <w:i/>
                <w:spacing w:val="-2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spent</w:t>
            </w:r>
          </w:p>
        </w:tc>
      </w:tr>
      <w:tr>
        <w:trPr>
          <w:trHeight w:val="585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FR-2</w:t>
            </w:r>
          </w:p>
        </w:tc>
        <w:tc>
          <w:tcPr>
            <w:tcW w:w="3155" w:type="dxa"/>
          </w:tcPr>
          <w:p>
            <w:pPr>
              <w:pStyle w:val="TableParagraph"/>
              <w:spacing w:line="290" w:lineRule="atLeast" w:before="0"/>
              <w:ind w:right="133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Generate</w:t>
            </w:r>
            <w:r>
              <w:rPr>
                <w:rFonts w:ascii="Calibri"/>
                <w:spacing w:val="-10"/>
                <w:sz w:val="24"/>
              </w:rPr>
              <w:t> </w:t>
            </w:r>
            <w:r>
              <w:rPr>
                <w:rFonts w:ascii="Calibri"/>
                <w:sz w:val="24"/>
              </w:rPr>
              <w:t>visually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appealing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charts</w:t>
            </w:r>
          </w:p>
        </w:tc>
        <w:tc>
          <w:tcPr>
            <w:tcW w:w="5253" w:type="dxa"/>
          </w:tcPr>
          <w:p>
            <w:pPr>
              <w:pStyle w:val="TableParagraph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Notify</w:t>
            </w:r>
            <w:r>
              <w:rPr>
                <w:rFonts w:ascii="Calibri"/>
                <w:i/>
                <w:spacing w:val="-5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users</w:t>
            </w:r>
            <w:r>
              <w:rPr>
                <w:rFonts w:ascii="Calibri"/>
                <w:i/>
                <w:spacing w:val="-4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periodically</w:t>
            </w:r>
            <w:r>
              <w:rPr>
                <w:rFonts w:ascii="Calibri"/>
                <w:i/>
                <w:spacing w:val="-5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i/>
                <w:spacing w:val="-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update</w:t>
            </w:r>
            <w:r>
              <w:rPr>
                <w:rFonts w:ascii="Calibri"/>
                <w:i/>
                <w:spacing w:val="-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their</w:t>
            </w:r>
            <w:r>
              <w:rPr>
                <w:rFonts w:ascii="Calibri"/>
                <w:i/>
                <w:spacing w:val="-4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expenses</w:t>
            </w:r>
          </w:p>
        </w:tc>
      </w:tr>
      <w:tr>
        <w:trPr>
          <w:trHeight w:val="585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FR-3</w:t>
            </w:r>
          </w:p>
        </w:tc>
        <w:tc>
          <w:tcPr>
            <w:tcW w:w="3155" w:type="dxa"/>
          </w:tcPr>
          <w:p>
            <w:pPr>
              <w:pStyle w:val="TableParagraph"/>
              <w:spacing w:line="290" w:lineRule="atLeast" w:before="0"/>
              <w:ind w:right="9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Categorize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credit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1"/>
                <w:sz w:val="24"/>
              </w:rPr>
              <w:t> </w:t>
            </w:r>
            <w:r>
              <w:rPr>
                <w:rFonts w:ascii="Calibri"/>
                <w:sz w:val="24"/>
              </w:rPr>
              <w:t>debit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transactions</w:t>
            </w:r>
          </w:p>
        </w:tc>
        <w:tc>
          <w:tcPr>
            <w:tcW w:w="5253" w:type="dxa"/>
          </w:tcPr>
          <w:p>
            <w:pPr>
              <w:pStyle w:val="TableParagraph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Always</w:t>
            </w:r>
            <w:r>
              <w:rPr>
                <w:rFonts w:ascii="Calibri"/>
                <w:i/>
                <w:spacing w:val="-7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looks</w:t>
            </w:r>
            <w:r>
              <w:rPr>
                <w:rFonts w:ascii="Calibri"/>
                <w:i/>
                <w:spacing w:val="-6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for credit/debit</w:t>
            </w:r>
            <w:r>
              <w:rPr>
                <w:rFonts w:ascii="Calibri"/>
                <w:i/>
                <w:spacing w:val="-3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threshold</w:t>
            </w:r>
          </w:p>
        </w:tc>
      </w:tr>
      <w:tr>
        <w:trPr>
          <w:trHeight w:val="589" w:hRule="atLeast"/>
        </w:trPr>
        <w:tc>
          <w:tcPr>
            <w:tcW w:w="927" w:type="dxa"/>
          </w:tcPr>
          <w:p>
            <w:pPr>
              <w:pStyle w:val="TableParagraph"/>
              <w:spacing w:before="5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FR-4</w:t>
            </w:r>
          </w:p>
        </w:tc>
        <w:tc>
          <w:tcPr>
            <w:tcW w:w="3155" w:type="dxa"/>
          </w:tcPr>
          <w:p>
            <w:pPr>
              <w:pStyle w:val="TableParagraph"/>
              <w:spacing w:line="290" w:lineRule="atLeast" w:before="0"/>
              <w:ind w:right="519"/>
              <w:rPr>
                <w:rFonts w:ascii="Calibri"/>
                <w:sz w:val="24"/>
              </w:rPr>
            </w:pPr>
            <w:r>
              <w:rPr>
                <w:rFonts w:ascii="Calibri"/>
                <w:color w:val="202020"/>
                <w:sz w:val="24"/>
              </w:rPr>
              <w:t>Prompt</w:t>
            </w:r>
            <w:r>
              <w:rPr>
                <w:rFonts w:ascii="Calibri"/>
                <w:color w:val="202020"/>
                <w:spacing w:val="-4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to</w:t>
            </w:r>
            <w:r>
              <w:rPr>
                <w:rFonts w:ascii="Calibri"/>
                <w:color w:val="202020"/>
                <w:spacing w:val="-1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not</w:t>
            </w:r>
            <w:r>
              <w:rPr>
                <w:rFonts w:ascii="Calibri"/>
                <w:color w:val="202020"/>
                <w:spacing w:val="-4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exceed</w:t>
            </w:r>
            <w:r>
              <w:rPr>
                <w:rFonts w:ascii="Calibri"/>
                <w:color w:val="202020"/>
                <w:spacing w:val="-5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the</w:t>
            </w:r>
            <w:r>
              <w:rPr>
                <w:rFonts w:ascii="Calibri"/>
                <w:color w:val="202020"/>
                <w:spacing w:val="-51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threshold</w:t>
            </w:r>
            <w:r>
              <w:rPr>
                <w:rFonts w:ascii="Calibri"/>
                <w:color w:val="202020"/>
                <w:spacing w:val="-1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amount</w:t>
            </w:r>
          </w:p>
        </w:tc>
        <w:tc>
          <w:tcPr>
            <w:tcW w:w="5253" w:type="dxa"/>
          </w:tcPr>
          <w:p>
            <w:pPr>
              <w:pStyle w:val="TableParagraph"/>
              <w:spacing w:line="290" w:lineRule="atLeast" w:before="0"/>
              <w:ind w:right="1561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Send</w:t>
            </w:r>
            <w:r>
              <w:rPr>
                <w:rFonts w:ascii="Calibri"/>
                <w:i/>
                <w:spacing w:val="-3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email</w:t>
            </w:r>
            <w:r>
              <w:rPr>
                <w:rFonts w:ascii="Calibri"/>
                <w:i/>
                <w:spacing w:val="-5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alerts</w:t>
            </w:r>
            <w:r>
              <w:rPr>
                <w:rFonts w:ascii="Calibri"/>
                <w:i/>
                <w:spacing w:val="-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if</w:t>
            </w:r>
            <w:r>
              <w:rPr>
                <w:rFonts w:ascii="Calibri"/>
                <w:i/>
                <w:spacing w:val="-4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the</w:t>
            </w:r>
            <w:r>
              <w:rPr>
                <w:rFonts w:ascii="Calibri"/>
                <w:i/>
                <w:spacing w:val="-2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user</w:t>
            </w:r>
            <w:r>
              <w:rPr>
                <w:rFonts w:ascii="Calibri"/>
                <w:i/>
                <w:spacing w:val="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is</w:t>
            </w:r>
            <w:r>
              <w:rPr>
                <w:rFonts w:ascii="Calibri"/>
                <w:i/>
                <w:spacing w:val="-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on</w:t>
            </w:r>
            <w:r>
              <w:rPr>
                <w:rFonts w:ascii="Calibri"/>
                <w:i/>
                <w:spacing w:val="-2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the</w:t>
            </w:r>
            <w:r>
              <w:rPr>
                <w:rFonts w:ascii="Calibri"/>
                <w:i/>
                <w:spacing w:val="-5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verge</w:t>
            </w:r>
            <w:r>
              <w:rPr>
                <w:rFonts w:ascii="Calibri"/>
                <w:i/>
                <w:spacing w:val="-2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of</w:t>
            </w:r>
            <w:r>
              <w:rPr>
                <w:rFonts w:ascii="Calibri"/>
                <w:i/>
                <w:spacing w:val="-3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exceeding</w:t>
            </w:r>
            <w:r>
              <w:rPr>
                <w:rFonts w:ascii="Calibri"/>
                <w:i/>
                <w:spacing w:val="-2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the</w:t>
            </w:r>
            <w:r>
              <w:rPr>
                <w:rFonts w:ascii="Calibri"/>
                <w:i/>
                <w:spacing w:val="-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threshold</w:t>
            </w:r>
          </w:p>
        </w:tc>
      </w:tr>
      <w:tr>
        <w:trPr>
          <w:trHeight w:val="878" w:hRule="atLeast"/>
        </w:trPr>
        <w:tc>
          <w:tcPr>
            <w:tcW w:w="927" w:type="dxa"/>
          </w:tcPr>
          <w:p>
            <w:pPr>
              <w:pStyle w:val="TableParagraph"/>
              <w:spacing w:before="2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FR-5</w:t>
            </w:r>
          </w:p>
        </w:tc>
        <w:tc>
          <w:tcPr>
            <w:tcW w:w="3155" w:type="dxa"/>
          </w:tcPr>
          <w:p>
            <w:pPr>
              <w:pStyle w:val="TableParagraph"/>
              <w:spacing w:line="290" w:lineRule="atLeast" w:before="0"/>
              <w:ind w:right="454"/>
              <w:rPr>
                <w:rFonts w:ascii="Calibri"/>
                <w:sz w:val="24"/>
              </w:rPr>
            </w:pPr>
            <w:r>
              <w:rPr>
                <w:rFonts w:ascii="Calibri"/>
                <w:color w:val="202020"/>
                <w:sz w:val="24"/>
              </w:rPr>
              <w:t>Show ways to minimize</w:t>
            </w:r>
            <w:r>
              <w:rPr>
                <w:rFonts w:ascii="Calibri"/>
                <w:color w:val="202020"/>
                <w:spacing w:val="1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expense</w:t>
            </w:r>
            <w:r>
              <w:rPr>
                <w:rFonts w:ascii="Calibri"/>
                <w:color w:val="202020"/>
                <w:spacing w:val="-3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in</w:t>
            </w:r>
            <w:r>
              <w:rPr>
                <w:rFonts w:ascii="Calibri"/>
                <w:color w:val="202020"/>
                <w:spacing w:val="-5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the</w:t>
            </w:r>
            <w:r>
              <w:rPr>
                <w:rFonts w:ascii="Calibri"/>
                <w:color w:val="202020"/>
                <w:spacing w:val="-3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most</w:t>
            </w:r>
            <w:r>
              <w:rPr>
                <w:rFonts w:ascii="Calibri"/>
                <w:color w:val="202020"/>
                <w:spacing w:val="-3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spent</w:t>
            </w:r>
            <w:r>
              <w:rPr>
                <w:rFonts w:ascii="Calibri"/>
                <w:color w:val="202020"/>
                <w:spacing w:val="-51"/>
                <w:sz w:val="24"/>
              </w:rPr>
              <w:t> </w:t>
            </w:r>
            <w:r>
              <w:rPr>
                <w:rFonts w:ascii="Calibri"/>
                <w:color w:val="202020"/>
                <w:sz w:val="24"/>
              </w:rPr>
              <w:t>area</w:t>
            </w:r>
          </w:p>
        </w:tc>
        <w:tc>
          <w:tcPr>
            <w:tcW w:w="5253" w:type="dxa"/>
          </w:tcPr>
          <w:p>
            <w:pPr>
              <w:pStyle w:val="TableParagraph"/>
              <w:spacing w:before="2"/>
              <w:ind w:right="1001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Constantly look for patterns from previous</w:t>
            </w:r>
            <w:r>
              <w:rPr>
                <w:rFonts w:ascii="Calibri"/>
                <w:i/>
                <w:spacing w:val="-53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expenses</w:t>
            </w:r>
            <w:r>
              <w:rPr>
                <w:rFonts w:ascii="Calibri"/>
                <w:i/>
                <w:spacing w:val="-5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to</w:t>
            </w:r>
            <w:r>
              <w:rPr>
                <w:rFonts w:ascii="Calibri"/>
                <w:i/>
                <w:spacing w:val="-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improve</w:t>
            </w:r>
            <w:r>
              <w:rPr>
                <w:rFonts w:ascii="Calibri"/>
                <w:i/>
                <w:spacing w:val="-1"/>
                <w:sz w:val="24"/>
              </w:rPr>
              <w:t> </w:t>
            </w:r>
            <w:r>
              <w:rPr>
                <w:rFonts w:ascii="Calibri"/>
                <w:i/>
                <w:sz w:val="24"/>
              </w:rPr>
              <w:t>accuracy</w:t>
            </w:r>
          </w:p>
        </w:tc>
      </w:tr>
    </w:tbl>
    <w:p>
      <w:pPr>
        <w:pStyle w:val="BodyText"/>
      </w:pPr>
    </w:p>
    <w:p>
      <w:pPr>
        <w:pStyle w:val="Heading1"/>
        <w:spacing w:before="160"/>
        <w:rPr>
          <w:rFonts w:ascii="Calibri"/>
          <w:u w:val="none"/>
        </w:rPr>
      </w:pPr>
      <w:bookmarkStart w:name="Non-functional Requirements:" w:id="3"/>
      <w:bookmarkEnd w:id="3"/>
      <w:r>
        <w:rPr>
          <w:b w:val="0"/>
          <w:u w:val="none"/>
        </w:rPr>
      </w:r>
      <w:r>
        <w:rPr>
          <w:rFonts w:ascii="Calibri"/>
          <w:spacing w:val="-1"/>
          <w:u w:val="single"/>
        </w:rPr>
        <w:t>Non-functional </w:t>
      </w:r>
      <w:r>
        <w:rPr>
          <w:rFonts w:ascii="Calibri"/>
          <w:u w:val="single"/>
        </w:rPr>
        <w:t>Requirements:</w:t>
      </w:r>
    </w:p>
    <w:p>
      <w:pPr>
        <w:pStyle w:val="BodyText"/>
        <w:spacing w:before="182"/>
        <w:ind w:left="220"/>
      </w:pPr>
      <w:r>
        <w:rPr/>
        <w:t>Following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non-functional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467"/>
        <w:gridCol w:w="4941"/>
      </w:tblGrid>
      <w:tr>
        <w:trPr>
          <w:trHeight w:val="335" w:hRule="atLeast"/>
        </w:trPr>
        <w:tc>
          <w:tcPr>
            <w:tcW w:w="927" w:type="dxa"/>
          </w:tcPr>
          <w:p>
            <w:pPr>
              <w:pStyle w:val="TableParagraph"/>
              <w:ind w:left="1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FR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No.</w:t>
            </w:r>
          </w:p>
        </w:tc>
        <w:tc>
          <w:tcPr>
            <w:tcW w:w="3467" w:type="dxa"/>
          </w:tcPr>
          <w:p>
            <w:pPr>
              <w:pStyle w:val="TableParagraph"/>
              <w:ind w:left="2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Non-Functional</w:t>
            </w:r>
            <w:r>
              <w:rPr>
                <w:rFonts w:ascii="Calibri"/>
                <w:b/>
                <w:spacing w:val="-7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Requirement</w:t>
            </w:r>
          </w:p>
        </w:tc>
        <w:tc>
          <w:tcPr>
            <w:tcW w:w="4941" w:type="dxa"/>
          </w:tcPr>
          <w:p>
            <w:pPr>
              <w:pStyle w:val="TableParagraph"/>
              <w:ind w:left="1885" w:right="186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</w:tr>
      <w:tr>
        <w:trPr>
          <w:trHeight w:val="1104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NFR-1</w:t>
            </w:r>
          </w:p>
        </w:tc>
        <w:tc>
          <w:tcPr>
            <w:tcW w:w="346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Usability</w:t>
            </w:r>
          </w:p>
        </w:tc>
        <w:tc>
          <w:tcPr>
            <w:tcW w:w="4941" w:type="dxa"/>
          </w:tcPr>
          <w:p>
            <w:pPr>
              <w:pStyle w:val="TableParagraph"/>
              <w:spacing w:line="261" w:lineRule="auto" w:before="0"/>
              <w:ind w:left="119" w:right="338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UI/UX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must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be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visually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appealing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64"/>
                <w:sz w:val="24"/>
              </w:rPr>
              <w:t> </w:t>
            </w:r>
            <w:r>
              <w:rPr>
                <w:i/>
                <w:sz w:val="24"/>
              </w:rPr>
              <w:t>pleasing to the senses with proper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placements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primitive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elements.</w:t>
            </w:r>
          </w:p>
        </w:tc>
      </w:tr>
      <w:tr>
        <w:trPr>
          <w:trHeight w:val="945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NFR-2</w:t>
            </w:r>
          </w:p>
        </w:tc>
        <w:tc>
          <w:tcPr>
            <w:tcW w:w="346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Security</w:t>
            </w:r>
          </w:p>
        </w:tc>
        <w:tc>
          <w:tcPr>
            <w:tcW w:w="4941" w:type="dxa"/>
          </w:tcPr>
          <w:p>
            <w:pPr>
              <w:pStyle w:val="TableParagraph"/>
              <w:spacing w:before="0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Completely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safe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private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as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user’s</w:t>
            </w:r>
          </w:p>
          <w:p>
            <w:pPr>
              <w:pStyle w:val="TableParagraph"/>
              <w:spacing w:line="310" w:lineRule="atLeast" w:before="7"/>
              <w:ind w:left="119" w:right="928"/>
              <w:rPr>
                <w:i/>
                <w:sz w:val="24"/>
              </w:rPr>
            </w:pPr>
            <w:r>
              <w:rPr>
                <w:i/>
                <w:sz w:val="24"/>
              </w:rPr>
              <w:t>data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neither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shared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nor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utilized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-63"/>
                <w:sz w:val="24"/>
              </w:rPr>
              <w:t> </w:t>
            </w:r>
            <w:r>
              <w:rPr>
                <w:i/>
                <w:sz w:val="24"/>
              </w:rPr>
              <w:t>any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other secondary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purposes.</w:t>
            </w:r>
          </w:p>
        </w:tc>
      </w:tr>
      <w:tr>
        <w:trPr>
          <w:trHeight w:val="623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NFR-3</w:t>
            </w:r>
          </w:p>
        </w:tc>
        <w:tc>
          <w:tcPr>
            <w:tcW w:w="346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Reliability</w:t>
            </w:r>
          </w:p>
        </w:tc>
        <w:tc>
          <w:tcPr>
            <w:tcW w:w="4941" w:type="dxa"/>
          </w:tcPr>
          <w:p>
            <w:pPr>
              <w:pStyle w:val="TableParagraph"/>
              <w:spacing w:before="0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is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guaranteed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give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non-</w:t>
            </w:r>
          </w:p>
          <w:p>
            <w:pPr>
              <w:pStyle w:val="TableParagraph"/>
              <w:spacing w:before="36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erroneous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results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at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most instances.</w:t>
            </w:r>
          </w:p>
        </w:tc>
      </w:tr>
      <w:tr>
        <w:trPr>
          <w:trHeight w:val="1382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NFR-4</w:t>
            </w:r>
          </w:p>
        </w:tc>
        <w:tc>
          <w:tcPr>
            <w:tcW w:w="346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Performance</w:t>
            </w:r>
          </w:p>
        </w:tc>
        <w:tc>
          <w:tcPr>
            <w:tcW w:w="4941" w:type="dxa"/>
          </w:tcPr>
          <w:p>
            <w:pPr>
              <w:pStyle w:val="TableParagraph"/>
              <w:spacing w:line="273" w:lineRule="auto" w:before="0"/>
              <w:ind w:left="119" w:right="30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 application is entirely robust to handle</w:t>
            </w:r>
            <w:r>
              <w:rPr>
                <w:i/>
                <w:spacing w:val="-64"/>
                <w:sz w:val="24"/>
              </w:rPr>
              <w:t> </w:t>
            </w:r>
            <w:r>
              <w:rPr>
                <w:i/>
                <w:sz w:val="24"/>
              </w:rPr>
              <w:t>the incoming traffic even if there occurs an</w:t>
            </w:r>
            <w:r>
              <w:rPr>
                <w:i/>
                <w:spacing w:val="-65"/>
                <w:sz w:val="24"/>
              </w:rPr>
              <w:t> </w:t>
            </w:r>
            <w:r>
              <w:rPr>
                <w:i/>
                <w:sz w:val="24"/>
              </w:rPr>
              <w:t>unexpected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surge.</w:t>
            </w:r>
          </w:p>
        </w:tc>
      </w:tr>
      <w:tr>
        <w:trPr>
          <w:trHeight w:val="825" w:hRule="atLeast"/>
        </w:trPr>
        <w:tc>
          <w:tcPr>
            <w:tcW w:w="927" w:type="dxa"/>
          </w:tcPr>
          <w:p>
            <w:pPr>
              <w:pStyle w:val="TableParagraph"/>
              <w:spacing w:before="2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NFR-5</w:t>
            </w:r>
          </w:p>
        </w:tc>
        <w:tc>
          <w:tcPr>
            <w:tcW w:w="3467" w:type="dxa"/>
          </w:tcPr>
          <w:p>
            <w:pPr>
              <w:pStyle w:val="TableParagraph"/>
              <w:spacing w:before="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Availability</w:t>
            </w:r>
          </w:p>
        </w:tc>
        <w:tc>
          <w:tcPr>
            <w:tcW w:w="4941" w:type="dxa"/>
          </w:tcPr>
          <w:p>
            <w:pPr>
              <w:pStyle w:val="TableParagraph"/>
              <w:spacing w:line="259" w:lineRule="auto"/>
              <w:ind w:left="119" w:right="114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application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does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not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fail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to keep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track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64"/>
                <w:sz w:val="24"/>
              </w:rPr>
              <w:t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expenses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that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have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been entered</w:t>
            </w:r>
          </w:p>
        </w:tc>
      </w:tr>
      <w:tr>
        <w:trPr>
          <w:trHeight w:val="1257" w:hRule="atLeast"/>
        </w:trPr>
        <w:tc>
          <w:tcPr>
            <w:tcW w:w="927" w:type="dxa"/>
          </w:tcPr>
          <w:p>
            <w:pPr>
              <w:pStyle w:val="TableParagraph"/>
              <w:ind w:left="11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NFR-6</w:t>
            </w:r>
          </w:p>
        </w:tc>
        <w:tc>
          <w:tcPr>
            <w:tcW w:w="3467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02020"/>
                <w:sz w:val="24"/>
              </w:rPr>
              <w:t>Scalability</w:t>
            </w:r>
          </w:p>
        </w:tc>
        <w:tc>
          <w:tcPr>
            <w:tcW w:w="4941" w:type="dxa"/>
          </w:tcPr>
          <w:p>
            <w:pPr>
              <w:pStyle w:val="TableParagraph"/>
              <w:spacing w:line="276" w:lineRule="auto" w:before="0"/>
              <w:ind w:left="119" w:right="474"/>
              <w:rPr>
                <w:i/>
                <w:sz w:val="24"/>
              </w:rPr>
            </w:pPr>
            <w:r>
              <w:rPr>
                <w:i/>
                <w:sz w:val="24"/>
              </w:rPr>
              <w:t>The system must be scalable enough to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support a few thousand visits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simultaneously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while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maintaining</w:t>
            </w:r>
            <w:r>
              <w:rPr>
                <w:i/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optimal</w:t>
            </w:r>
          </w:p>
          <w:p>
            <w:pPr>
              <w:pStyle w:val="TableParagraph"/>
              <w:spacing w:line="270" w:lineRule="exact" w:before="0"/>
              <w:ind w:left="119"/>
              <w:rPr>
                <w:i/>
                <w:sz w:val="24"/>
              </w:rPr>
            </w:pPr>
            <w:r>
              <w:rPr>
                <w:i/>
                <w:sz w:val="24"/>
              </w:rPr>
              <w:t>performance.</w:t>
            </w:r>
          </w:p>
        </w:tc>
      </w:tr>
    </w:tbl>
    <w:sectPr>
      <w:type w:val="continuous"/>
      <w:pgSz w:w="11910" w:h="16840"/>
      <w:pgMar w:top="720" w:bottom="280" w:left="12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ind w:left="44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1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2022-11-08T06:04:58Z</dcterms:created>
  <dcterms:modified xsi:type="dcterms:W3CDTF">2022-11-08T06:04:58Z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