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PNT2022TMID20852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color w:val="35475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b w:val="1"/>
                <w:color w:val="35475c"/>
                <w:sz w:val="19"/>
                <w:szCs w:val="19"/>
                <w:rtl w:val="0"/>
              </w:rPr>
              <w:t xml:space="preserve">AI-powered Nutrition Analyzer for Fitness Enthusiasts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Form,IBM CLOUD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Upload Image of the food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Existing image should be uploaded in the web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Get the results declared by the analyzer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View data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Used many times for several food images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Only registered users can access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Always reliable since the model sis running in the IBM cloud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 performance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Always available in Cloud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0XiPP/i2DKG4/+l25NlsxZWlg==">AMUW2mX8OXDDPPvQ6EKyZg4AjKo+bbRCCdZK6lTQogVU6N9c+HZUgRPAIcClINEpt8dlNwREQHOlXxa5W7dBa7keTVJwd3nTsu+S/NDE9PmxmvK9PHJ800c=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