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91C99" w14:textId="6C4BB9C6" w:rsidR="007848E2" w:rsidRDefault="007848E2">
      <w:pPr>
        <w:pStyle w:val="Heading1"/>
      </w:pPr>
    </w:p>
    <w:p w14:paraId="355602F8" w14:textId="046A144A" w:rsidR="007848E2" w:rsidRDefault="007848E2"/>
    <w:tbl>
      <w:tblPr>
        <w:tblW w:w="5116" w:type="pct"/>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Layout w:type="fixed"/>
        <w:tblLook w:val="01E0" w:firstRow="1" w:lastRow="1" w:firstColumn="1" w:lastColumn="1" w:noHBand="0" w:noVBand="0"/>
        <w:tblCaption w:val="Content table"/>
      </w:tblPr>
      <w:tblGrid>
        <w:gridCol w:w="562"/>
        <w:gridCol w:w="1930"/>
        <w:gridCol w:w="1141"/>
        <w:gridCol w:w="2382"/>
        <w:gridCol w:w="1777"/>
        <w:gridCol w:w="2512"/>
      </w:tblGrid>
      <w:tr w:rsidR="001E01B4" w14:paraId="38F6B5C2" w14:textId="77777777" w:rsidTr="00175E38">
        <w:trPr>
          <w:trHeight w:val="432"/>
          <w:tblHeader/>
        </w:trPr>
        <w:tc>
          <w:tcPr>
            <w:tcW w:w="562" w:type="dxa"/>
            <w:shd w:val="clear" w:color="auto" w:fill="365F91" w:themeFill="accent1" w:themeFillShade="BF"/>
          </w:tcPr>
          <w:p w14:paraId="3FBCB6BD" w14:textId="77777777" w:rsidR="001E01B4" w:rsidRDefault="00FA5799">
            <w:pPr>
              <w:pStyle w:val="Heading2"/>
            </w:pPr>
            <w:r>
              <w:t>S.</w:t>
            </w:r>
            <w:r w:rsidR="00E412F6">
              <w:t xml:space="preserve"> </w:t>
            </w:r>
            <w:r>
              <w:t>No</w:t>
            </w:r>
          </w:p>
        </w:tc>
        <w:tc>
          <w:tcPr>
            <w:tcW w:w="1930" w:type="dxa"/>
            <w:shd w:val="clear" w:color="auto" w:fill="365F91" w:themeFill="accent1" w:themeFillShade="BF"/>
            <w:vAlign w:val="center"/>
          </w:tcPr>
          <w:p w14:paraId="45BB57E9" w14:textId="01C580C7" w:rsidR="001E01B4" w:rsidRDefault="00F25614">
            <w:pPr>
              <w:pStyle w:val="Heading2"/>
            </w:pPr>
            <w:r>
              <w:t xml:space="preserve">         </w:t>
            </w:r>
            <w:r w:rsidR="001E01B4">
              <w:t xml:space="preserve">Topic </w:t>
            </w:r>
          </w:p>
        </w:tc>
        <w:tc>
          <w:tcPr>
            <w:tcW w:w="1141" w:type="dxa"/>
            <w:shd w:val="clear" w:color="auto" w:fill="365F91" w:themeFill="accent1" w:themeFillShade="BF"/>
            <w:vAlign w:val="center"/>
          </w:tcPr>
          <w:p w14:paraId="3F286B06" w14:textId="35818155" w:rsidR="001E01B4" w:rsidRDefault="00F25614">
            <w:pPr>
              <w:pStyle w:val="Heading2"/>
            </w:pPr>
            <w:r>
              <w:t xml:space="preserve">  </w:t>
            </w:r>
            <w:r w:rsidR="001E01B4">
              <w:t>Year</w:t>
            </w:r>
          </w:p>
        </w:tc>
        <w:tc>
          <w:tcPr>
            <w:tcW w:w="2382" w:type="dxa"/>
            <w:shd w:val="clear" w:color="auto" w:fill="365F91" w:themeFill="accent1" w:themeFillShade="BF"/>
            <w:vAlign w:val="center"/>
          </w:tcPr>
          <w:p w14:paraId="0C9E95CE" w14:textId="1AD1ABFB" w:rsidR="001E01B4" w:rsidRDefault="00F25614">
            <w:pPr>
              <w:pStyle w:val="Heading2"/>
            </w:pPr>
            <w:r>
              <w:t xml:space="preserve">  </w:t>
            </w:r>
            <w:r w:rsidR="001E01B4">
              <w:t xml:space="preserve">Techniques used </w:t>
            </w:r>
          </w:p>
        </w:tc>
        <w:tc>
          <w:tcPr>
            <w:tcW w:w="1777" w:type="dxa"/>
            <w:shd w:val="clear" w:color="auto" w:fill="365F91" w:themeFill="accent1" w:themeFillShade="BF"/>
            <w:vAlign w:val="center"/>
          </w:tcPr>
          <w:p w14:paraId="3AE5C465" w14:textId="50C9A65F" w:rsidR="001E01B4" w:rsidRDefault="00F25614">
            <w:pPr>
              <w:pStyle w:val="Heading2"/>
            </w:pPr>
            <w:r>
              <w:t xml:space="preserve">   </w:t>
            </w:r>
            <w:r w:rsidR="001E01B4">
              <w:t xml:space="preserve">Advantage </w:t>
            </w:r>
          </w:p>
        </w:tc>
        <w:tc>
          <w:tcPr>
            <w:tcW w:w="2512" w:type="dxa"/>
            <w:shd w:val="clear" w:color="auto" w:fill="365F91" w:themeFill="accent1" w:themeFillShade="BF"/>
            <w:vAlign w:val="center"/>
          </w:tcPr>
          <w:p w14:paraId="1BAC3840" w14:textId="246A168F" w:rsidR="001E01B4" w:rsidRDefault="00F25614">
            <w:pPr>
              <w:pStyle w:val="Heading2"/>
            </w:pPr>
            <w:r>
              <w:t xml:space="preserve">  </w:t>
            </w:r>
            <w:r w:rsidR="00532A1B">
              <w:t xml:space="preserve">     </w:t>
            </w:r>
            <w:r w:rsidR="001E01B4">
              <w:t xml:space="preserve">Drawback </w:t>
            </w:r>
          </w:p>
        </w:tc>
      </w:tr>
      <w:tr w:rsidR="001E01B4" w14:paraId="49915680" w14:textId="77777777" w:rsidTr="00175E38">
        <w:trPr>
          <w:trHeight w:val="720"/>
        </w:trPr>
        <w:tc>
          <w:tcPr>
            <w:tcW w:w="562" w:type="dxa"/>
          </w:tcPr>
          <w:p w14:paraId="6BA7AA64" w14:textId="77777777" w:rsidR="001E01B4" w:rsidRDefault="00FA5799">
            <w:pPr>
              <w:pStyle w:val="Heading3"/>
            </w:pPr>
            <w:r>
              <w:t>1.</w:t>
            </w:r>
          </w:p>
        </w:tc>
        <w:tc>
          <w:tcPr>
            <w:tcW w:w="1930" w:type="dxa"/>
            <w:vAlign w:val="center"/>
          </w:tcPr>
          <w:p w14:paraId="1A40B325" w14:textId="77777777" w:rsidR="001E01B4" w:rsidRDefault="00FA5799">
            <w:pPr>
              <w:pStyle w:val="Heading3"/>
            </w:pPr>
            <w:r>
              <w:t>Interoperability in Internet of Things: Taxonomies and Open Challenges</w:t>
            </w:r>
            <w:r w:rsidR="0053135A">
              <w:t>.</w:t>
            </w:r>
          </w:p>
        </w:tc>
        <w:tc>
          <w:tcPr>
            <w:tcW w:w="1141" w:type="dxa"/>
            <w:vAlign w:val="center"/>
          </w:tcPr>
          <w:p w14:paraId="3F254CD0" w14:textId="77777777" w:rsidR="001E01B4" w:rsidRDefault="007D378B">
            <w:r>
              <w:t>2018</w:t>
            </w:r>
          </w:p>
        </w:tc>
        <w:tc>
          <w:tcPr>
            <w:tcW w:w="2382" w:type="dxa"/>
            <w:vAlign w:val="center"/>
          </w:tcPr>
          <w:p w14:paraId="15008E26" w14:textId="77777777" w:rsidR="001E01B4" w:rsidRDefault="00367115">
            <w:r>
              <w:t>Mobile networks and communication</w:t>
            </w:r>
          </w:p>
        </w:tc>
        <w:tc>
          <w:tcPr>
            <w:tcW w:w="1777" w:type="dxa"/>
            <w:vAlign w:val="center"/>
          </w:tcPr>
          <w:p w14:paraId="5159FF53" w14:textId="77777777" w:rsidR="001E01B4" w:rsidRDefault="00097C21">
            <w:r>
              <w:t>Improving interoperability in IoT is fundamental for the success of IoT. Since the emergence of IoT many different proposals have focused on this crucial issue. The proposals are</w:t>
            </w:r>
            <w:r w:rsidR="0075063E">
              <w:t xml:space="preserve"> </w:t>
            </w:r>
            <w:r>
              <w:t>diverse and promote different approaches.</w:t>
            </w:r>
          </w:p>
        </w:tc>
        <w:tc>
          <w:tcPr>
            <w:tcW w:w="2512" w:type="dxa"/>
            <w:vAlign w:val="center"/>
          </w:tcPr>
          <w:p w14:paraId="04A503D9" w14:textId="76B9DED9" w:rsidR="001E01B4" w:rsidRDefault="0019466C">
            <w:r>
              <w:t>I</w:t>
            </w:r>
            <w:r w:rsidR="009902CF">
              <w:t>nteroperability testing of solutions and standards to solve</w:t>
            </w:r>
            <w:r>
              <w:t xml:space="preserve"> </w:t>
            </w:r>
            <w:r w:rsidR="009902CF">
              <w:t>the different types of interoperability is still a challenge.</w:t>
            </w:r>
            <w:r>
              <w:t xml:space="preserve"> </w:t>
            </w:r>
            <w:r w:rsidR="009902CF">
              <w:t>Currently the process of testing the effectiveness of a solution involves different stakeholders (vendors, developers and service providers) to participate to face-to-face</w:t>
            </w:r>
            <w:r>
              <w:t xml:space="preserve"> </w:t>
            </w:r>
            <w:r w:rsidR="009902CF">
              <w:t>meetings, i.e.to validate their implementation</w:t>
            </w:r>
            <w:r>
              <w:t xml:space="preserve"> </w:t>
            </w:r>
            <w:r w:rsidR="009902CF">
              <w:t xml:space="preserve">against existing standards. This process involves extensive testing </w:t>
            </w:r>
            <w:r w:rsidR="00175E38">
              <w:t xml:space="preserve">and </w:t>
            </w:r>
            <w:r w:rsidR="009902CF">
              <w:t>is</w:t>
            </w:r>
            <w:r w:rsidR="00EF344F">
              <w:t xml:space="preserve"> </w:t>
            </w:r>
            <w:proofErr w:type="spellStart"/>
            <w:r w:rsidR="00C102DD">
              <w:t>lab</w:t>
            </w:r>
            <w:r w:rsidR="00E32A92">
              <w:t>ou</w:t>
            </w:r>
            <w:r w:rsidR="00C102DD">
              <w:t>r</w:t>
            </w:r>
            <w:proofErr w:type="spellEnd"/>
            <w:r w:rsidR="00EF344F">
              <w:t xml:space="preserve"> </w:t>
            </w:r>
            <w:r w:rsidR="009902CF">
              <w:t>intensive. Thus, inter</w:t>
            </w:r>
            <w:r w:rsidR="00F4418F">
              <w:t xml:space="preserve"> </w:t>
            </w:r>
            <w:r w:rsidR="009902CF">
              <w:t>operability</w:t>
            </w:r>
            <w:r w:rsidR="00F4418F">
              <w:t xml:space="preserve"> </w:t>
            </w:r>
            <w:r w:rsidR="009902CF">
              <w:t>testing needs to be automated to inspire small business to</w:t>
            </w:r>
            <w:r w:rsidR="00E32A92">
              <w:t xml:space="preserve"> </w:t>
            </w:r>
            <w:r w:rsidR="009902CF">
              <w:t>develop interoperable solutions</w:t>
            </w:r>
            <w:r w:rsidR="00175E38">
              <w:t>.</w:t>
            </w:r>
            <w:r w:rsidR="00E32A92">
              <w:t xml:space="preserve"> It cases some issues to the people. It’s not more efficient</w:t>
            </w:r>
            <w:r w:rsidR="00555425">
              <w:t>.</w:t>
            </w:r>
          </w:p>
        </w:tc>
      </w:tr>
      <w:tr w:rsidR="001E01B4" w14:paraId="2EB5E881" w14:textId="77777777" w:rsidTr="00175E38">
        <w:trPr>
          <w:trHeight w:val="720"/>
        </w:trPr>
        <w:tc>
          <w:tcPr>
            <w:tcW w:w="562" w:type="dxa"/>
          </w:tcPr>
          <w:p w14:paraId="67B04EF4" w14:textId="77777777" w:rsidR="001E01B4" w:rsidRDefault="008641F6">
            <w:pPr>
              <w:pStyle w:val="Heading3"/>
            </w:pPr>
            <w:r>
              <w:t>2.</w:t>
            </w:r>
          </w:p>
        </w:tc>
        <w:tc>
          <w:tcPr>
            <w:tcW w:w="1930" w:type="dxa"/>
            <w:vAlign w:val="center"/>
          </w:tcPr>
          <w:p w14:paraId="71D1DA67" w14:textId="77777777" w:rsidR="001E01B4" w:rsidRDefault="00E412F6">
            <w:pPr>
              <w:pStyle w:val="Heading3"/>
            </w:pPr>
            <w:r>
              <w:t>IOT</w:t>
            </w:r>
            <w:r w:rsidR="008641F6">
              <w:t xml:space="preserve"> Technology for Smart Water System</w:t>
            </w:r>
          </w:p>
        </w:tc>
        <w:tc>
          <w:tcPr>
            <w:tcW w:w="1141" w:type="dxa"/>
            <w:vAlign w:val="center"/>
          </w:tcPr>
          <w:p w14:paraId="1AB4939C" w14:textId="77777777" w:rsidR="001E01B4" w:rsidRDefault="00633DCA">
            <w:r>
              <w:t>2018</w:t>
            </w:r>
          </w:p>
        </w:tc>
        <w:tc>
          <w:tcPr>
            <w:tcW w:w="2382" w:type="dxa"/>
            <w:vAlign w:val="center"/>
          </w:tcPr>
          <w:p w14:paraId="1C8F9A9F" w14:textId="77777777" w:rsidR="001E01B4" w:rsidRDefault="00E412F6">
            <w:r>
              <w:t>IOT</w:t>
            </w:r>
            <w:r w:rsidR="00A918A6">
              <w:t xml:space="preserve"> Technology</w:t>
            </w:r>
          </w:p>
        </w:tc>
        <w:tc>
          <w:tcPr>
            <w:tcW w:w="1777" w:type="dxa"/>
            <w:vAlign w:val="center"/>
          </w:tcPr>
          <w:p w14:paraId="4C2B7C29" w14:textId="2C603547" w:rsidR="001E01B4" w:rsidRDefault="004B0282">
            <w:r>
              <w:t>Real time monitoring of water quality by sing IOT integrated Big Data Analytics will immensely help people to become conscious against using contaminated water as well as to stop polluting the water.</w:t>
            </w:r>
          </w:p>
        </w:tc>
        <w:tc>
          <w:tcPr>
            <w:tcW w:w="2512" w:type="dxa"/>
            <w:vAlign w:val="center"/>
          </w:tcPr>
          <w:p w14:paraId="3B4705CA" w14:textId="15A346B4" w:rsidR="001E01B4" w:rsidRDefault="00E32A92">
            <w:r>
              <w:t>A serious drop in ensuring the water quality in the distribution system is a factor that affects public health. This could lead to increase in biological and non-biological contents, change in color and order of the water.</w:t>
            </w:r>
          </w:p>
        </w:tc>
      </w:tr>
      <w:tr w:rsidR="001E01B4" w14:paraId="5E2FE600" w14:textId="77777777" w:rsidTr="00175E38">
        <w:trPr>
          <w:trHeight w:val="720"/>
        </w:trPr>
        <w:tc>
          <w:tcPr>
            <w:tcW w:w="562" w:type="dxa"/>
          </w:tcPr>
          <w:p w14:paraId="13A579B4" w14:textId="77777777" w:rsidR="001E01B4" w:rsidRDefault="00E412F6">
            <w:pPr>
              <w:pStyle w:val="Heading3"/>
            </w:pPr>
            <w:r>
              <w:t>3.</w:t>
            </w:r>
          </w:p>
        </w:tc>
        <w:tc>
          <w:tcPr>
            <w:tcW w:w="1930" w:type="dxa"/>
            <w:vAlign w:val="center"/>
          </w:tcPr>
          <w:p w14:paraId="4E3AA3E4" w14:textId="77777777" w:rsidR="001E01B4" w:rsidRDefault="00270A6E">
            <w:pPr>
              <w:pStyle w:val="Heading3"/>
            </w:pPr>
            <w:r>
              <w:t>Water Quality Monitoring in Developing Countries; Can Microbial Fuel Cells be the Answer?</w:t>
            </w:r>
          </w:p>
        </w:tc>
        <w:tc>
          <w:tcPr>
            <w:tcW w:w="1141" w:type="dxa"/>
            <w:vAlign w:val="center"/>
          </w:tcPr>
          <w:p w14:paraId="3AAE2FD4" w14:textId="77777777" w:rsidR="001E01B4" w:rsidRDefault="00B3283B">
            <w:r>
              <w:t>2015</w:t>
            </w:r>
          </w:p>
        </w:tc>
        <w:tc>
          <w:tcPr>
            <w:tcW w:w="2382" w:type="dxa"/>
            <w:vAlign w:val="center"/>
          </w:tcPr>
          <w:p w14:paraId="476DB53A" w14:textId="77777777" w:rsidR="001E01B4" w:rsidRDefault="002B2B3C">
            <w:r>
              <w:t xml:space="preserve">Biosensors </w:t>
            </w:r>
          </w:p>
        </w:tc>
        <w:tc>
          <w:tcPr>
            <w:tcW w:w="1777" w:type="dxa"/>
            <w:vAlign w:val="center"/>
          </w:tcPr>
          <w:p w14:paraId="56CE4A69" w14:textId="77777777" w:rsidR="001E01B4" w:rsidRDefault="00BF1F8A">
            <w:r>
              <w:t>A range of chemical and biological methods are currently used to ensure the safety of water for consumption. These methods however suffer from high costs, complexity of use and inability to function onsite and in real time. The microbial fuel cell (MFC) technology has great potential for the rapid and simple testing of the quality of water sources.</w:t>
            </w:r>
          </w:p>
        </w:tc>
        <w:tc>
          <w:tcPr>
            <w:tcW w:w="2512" w:type="dxa"/>
            <w:vAlign w:val="center"/>
          </w:tcPr>
          <w:p w14:paraId="43097DE7" w14:textId="77777777" w:rsidR="001E01B4" w:rsidRDefault="00CF2F2A">
            <w:r>
              <w:t>It has been demonstrated that MFC sensors can be sensitive to target compounds with identifiable dynamic ranges and detection limits lower than 1 ppm, and are potentially stable over long-term operations.</w:t>
            </w:r>
          </w:p>
        </w:tc>
      </w:tr>
      <w:tr w:rsidR="001E01B4" w14:paraId="5A239B4E" w14:textId="77777777" w:rsidTr="00175E38">
        <w:trPr>
          <w:trHeight w:val="720"/>
        </w:trPr>
        <w:tc>
          <w:tcPr>
            <w:tcW w:w="562" w:type="dxa"/>
          </w:tcPr>
          <w:p w14:paraId="6E977B18" w14:textId="114CF760" w:rsidR="001E01B4" w:rsidRDefault="00236D99">
            <w:pPr>
              <w:pStyle w:val="Heading3"/>
            </w:pPr>
            <w:r>
              <w:t>4.</w:t>
            </w:r>
          </w:p>
        </w:tc>
        <w:tc>
          <w:tcPr>
            <w:tcW w:w="1930" w:type="dxa"/>
            <w:vAlign w:val="center"/>
          </w:tcPr>
          <w:p w14:paraId="445A338A" w14:textId="13510B7C" w:rsidR="001E01B4" w:rsidRDefault="00236D99">
            <w:pPr>
              <w:pStyle w:val="Heading3"/>
            </w:pPr>
            <w:r>
              <w:t>Real-Time Water Quality Monitoring System</w:t>
            </w:r>
          </w:p>
        </w:tc>
        <w:tc>
          <w:tcPr>
            <w:tcW w:w="1141" w:type="dxa"/>
            <w:vAlign w:val="center"/>
          </w:tcPr>
          <w:p w14:paraId="53781DA8" w14:textId="52B11337" w:rsidR="001E01B4" w:rsidRDefault="00236D99">
            <w:r>
              <w:t>2018</w:t>
            </w:r>
          </w:p>
        </w:tc>
        <w:tc>
          <w:tcPr>
            <w:tcW w:w="2382" w:type="dxa"/>
            <w:vAlign w:val="center"/>
          </w:tcPr>
          <w:p w14:paraId="744C5834" w14:textId="2FE0C4D1" w:rsidR="001E01B4" w:rsidRDefault="00C165C8" w:rsidP="00C165C8">
            <w:pPr>
              <w:pStyle w:val="ListParagraph"/>
              <w:numPr>
                <w:ilvl w:val="0"/>
                <w:numId w:val="1"/>
              </w:numPr>
            </w:pPr>
            <w:r>
              <w:t>RASPBERRY PI</w:t>
            </w:r>
          </w:p>
          <w:p w14:paraId="1E38FD5E" w14:textId="77777777" w:rsidR="00C165C8" w:rsidRDefault="00C165C8" w:rsidP="00C165C8">
            <w:pPr>
              <w:pStyle w:val="ListParagraph"/>
              <w:numPr>
                <w:ilvl w:val="0"/>
                <w:numId w:val="1"/>
              </w:numPr>
            </w:pPr>
            <w:r>
              <w:t>B. ADS1015 Analog to Digital Converter</w:t>
            </w:r>
          </w:p>
          <w:p w14:paraId="42169EC8" w14:textId="6B07E0F2" w:rsidR="00C165C8" w:rsidRDefault="00C165C8" w:rsidP="00C165C8">
            <w:pPr>
              <w:pStyle w:val="ListParagraph"/>
            </w:pPr>
          </w:p>
        </w:tc>
        <w:tc>
          <w:tcPr>
            <w:tcW w:w="1777" w:type="dxa"/>
            <w:vAlign w:val="center"/>
          </w:tcPr>
          <w:p w14:paraId="78D635F2" w14:textId="3235F070" w:rsidR="001E01B4" w:rsidRPr="004B0282" w:rsidRDefault="00981BEE">
            <w:pPr>
              <w:rPr>
                <w:rFonts w:ascii="Times New Roman" w:hAnsi="Times New Roman"/>
                <w:sz w:val="24"/>
                <w:szCs w:val="24"/>
              </w:rPr>
            </w:pPr>
            <w:r w:rsidRPr="004B0282">
              <w:rPr>
                <w:rFonts w:ascii="Times New Roman" w:hAnsi="Times New Roman"/>
                <w:color w:val="333333"/>
                <w:sz w:val="24"/>
                <w:szCs w:val="24"/>
                <w:shd w:val="clear" w:color="auto" w:fill="FCFCFC"/>
              </w:rPr>
              <w:t>Power consumption is a major constraint for IoT applications, because the applications are most likely to operate on batteries. Communication of data is a major source of power consumption. For applications such as smart water quality monitoring, data communication occurs in two stages.</w:t>
            </w:r>
          </w:p>
        </w:tc>
        <w:tc>
          <w:tcPr>
            <w:tcW w:w="2512" w:type="dxa"/>
            <w:vAlign w:val="center"/>
          </w:tcPr>
          <w:p w14:paraId="4CE07635" w14:textId="543EB31C" w:rsidR="001E01B4" w:rsidRPr="00666B8B" w:rsidRDefault="00F25614">
            <w:pPr>
              <w:rPr>
                <w:rFonts w:ascii="Times New Roman" w:hAnsi="Times New Roman"/>
                <w:sz w:val="24"/>
                <w:szCs w:val="24"/>
              </w:rPr>
            </w:pPr>
            <w:r w:rsidRPr="004B0282">
              <w:rPr>
                <w:rFonts w:ascii="Times New Roman" w:hAnsi="Times New Roman"/>
                <w:sz w:val="24"/>
                <w:szCs w:val="24"/>
              </w:rPr>
              <w:t>Monitoring of real time quality of Water from reserve tank of house and colony makes use of PH, turbidity and temperature sensor with Raspberry Pi and existing Cloud system for data analytics. The system can monitor water quality automatically, triggers alarms immediately to prevent any health hazards and it is low in cost and does not require people on duty</w:t>
            </w:r>
            <w:r w:rsidRPr="00666B8B">
              <w:rPr>
                <w:rFonts w:ascii="Times New Roman" w:hAnsi="Times New Roman"/>
                <w:sz w:val="24"/>
                <w:szCs w:val="24"/>
              </w:rPr>
              <w:t>.</w:t>
            </w:r>
          </w:p>
        </w:tc>
      </w:tr>
      <w:tr w:rsidR="001E01B4" w14:paraId="30C72A9A" w14:textId="77777777" w:rsidTr="00175E38">
        <w:trPr>
          <w:trHeight w:val="720"/>
        </w:trPr>
        <w:tc>
          <w:tcPr>
            <w:tcW w:w="562" w:type="dxa"/>
          </w:tcPr>
          <w:p w14:paraId="2309E730" w14:textId="67CE5F05" w:rsidR="001E01B4" w:rsidRDefault="001E1E54">
            <w:pPr>
              <w:pStyle w:val="Heading3"/>
            </w:pPr>
            <w:r>
              <w:t>5.</w:t>
            </w:r>
          </w:p>
        </w:tc>
        <w:tc>
          <w:tcPr>
            <w:tcW w:w="1930" w:type="dxa"/>
            <w:vAlign w:val="center"/>
          </w:tcPr>
          <w:p w14:paraId="4DF6ECD6" w14:textId="13AC4634" w:rsidR="001E01B4" w:rsidRDefault="001E1E54">
            <w:pPr>
              <w:pStyle w:val="Heading3"/>
            </w:pPr>
            <w:r>
              <w:t>IOT based Society Water Management with Automatic Bill Generation.</w:t>
            </w:r>
          </w:p>
        </w:tc>
        <w:tc>
          <w:tcPr>
            <w:tcW w:w="1141" w:type="dxa"/>
            <w:vAlign w:val="center"/>
          </w:tcPr>
          <w:p w14:paraId="14E8A3C3" w14:textId="2C79AAB1" w:rsidR="001E01B4" w:rsidRDefault="001E1E54">
            <w:r>
              <w:t>2021</w:t>
            </w:r>
          </w:p>
        </w:tc>
        <w:tc>
          <w:tcPr>
            <w:tcW w:w="2382" w:type="dxa"/>
            <w:vAlign w:val="center"/>
          </w:tcPr>
          <w:p w14:paraId="66A5DDDB" w14:textId="5DAC31B4" w:rsidR="001E01B4" w:rsidRDefault="001E1E54">
            <w:r>
              <w:t>1. Arduino Uno</w:t>
            </w:r>
          </w:p>
          <w:p w14:paraId="3BDF3766" w14:textId="5E231EF5" w:rsidR="001E1E54" w:rsidRDefault="001E1E54">
            <w:r>
              <w:t xml:space="preserve">2. ESP8266EX </w:t>
            </w:r>
          </w:p>
        </w:tc>
        <w:tc>
          <w:tcPr>
            <w:tcW w:w="1777" w:type="dxa"/>
            <w:vAlign w:val="center"/>
          </w:tcPr>
          <w:p w14:paraId="7D5D096F" w14:textId="66E0A755" w:rsidR="001E01B4" w:rsidRDefault="00667CC8">
            <w:r>
              <w:t>System management requires human intervention. Water management is now a major problem in housing. This issue affects various processes such as water management, water consumption, distribution, and maintenance of system detection and equipment.</w:t>
            </w:r>
          </w:p>
        </w:tc>
        <w:tc>
          <w:tcPr>
            <w:tcW w:w="2512" w:type="dxa"/>
            <w:vAlign w:val="center"/>
          </w:tcPr>
          <w:p w14:paraId="753FEF2B" w14:textId="6A1F7BFF" w:rsidR="001E01B4" w:rsidRDefault="00667CC8">
            <w:r>
              <w:t>To avoid water stress, water resources are needed to be managed more securely. Using sensor technology, provides online monitoring which helps in managing water resources more efficiently.</w:t>
            </w:r>
          </w:p>
        </w:tc>
      </w:tr>
      <w:tr w:rsidR="001E01B4" w14:paraId="6F6B0D48" w14:textId="77777777" w:rsidTr="00175E38">
        <w:trPr>
          <w:trHeight w:val="720"/>
        </w:trPr>
        <w:tc>
          <w:tcPr>
            <w:tcW w:w="562" w:type="dxa"/>
          </w:tcPr>
          <w:p w14:paraId="63BA11A9" w14:textId="158A08D3" w:rsidR="001E01B4" w:rsidRDefault="00667CC8">
            <w:pPr>
              <w:pStyle w:val="Heading3"/>
            </w:pPr>
            <w:r>
              <w:t>6.</w:t>
            </w:r>
          </w:p>
        </w:tc>
        <w:tc>
          <w:tcPr>
            <w:tcW w:w="1930" w:type="dxa"/>
            <w:vAlign w:val="center"/>
          </w:tcPr>
          <w:p w14:paraId="744477AD" w14:textId="787BE47E" w:rsidR="001E01B4" w:rsidRDefault="006D0232">
            <w:pPr>
              <w:pStyle w:val="Heading3"/>
            </w:pPr>
            <w:r>
              <w:t>IOT Based Real-time River Water Quality Monitoring System.</w:t>
            </w:r>
          </w:p>
        </w:tc>
        <w:tc>
          <w:tcPr>
            <w:tcW w:w="1141" w:type="dxa"/>
            <w:vAlign w:val="center"/>
          </w:tcPr>
          <w:p w14:paraId="01B02EA6" w14:textId="3AE489CA" w:rsidR="001E01B4" w:rsidRDefault="006D0232">
            <w:r>
              <w:t>2019</w:t>
            </w:r>
          </w:p>
        </w:tc>
        <w:tc>
          <w:tcPr>
            <w:tcW w:w="2382" w:type="dxa"/>
            <w:vAlign w:val="center"/>
          </w:tcPr>
          <w:p w14:paraId="1DD2A0E5" w14:textId="77777777" w:rsidR="001E01B4" w:rsidRDefault="006D0232" w:rsidP="006D0232">
            <w:pPr>
              <w:pStyle w:val="ListParagraph"/>
              <w:numPr>
                <w:ilvl w:val="0"/>
                <w:numId w:val="2"/>
              </w:numPr>
            </w:pPr>
            <w:r>
              <w:t>Arduino mega</w:t>
            </w:r>
          </w:p>
          <w:p w14:paraId="7A8FEB16" w14:textId="77777777" w:rsidR="006D0232" w:rsidRDefault="006D0232" w:rsidP="006D0232">
            <w:pPr>
              <w:pStyle w:val="ListParagraph"/>
              <w:numPr>
                <w:ilvl w:val="0"/>
                <w:numId w:val="2"/>
              </w:numPr>
            </w:pPr>
            <w:r>
              <w:t>Sensors for monitoring</w:t>
            </w:r>
          </w:p>
          <w:p w14:paraId="606D6EC3" w14:textId="77777777" w:rsidR="006D0232" w:rsidRDefault="006D0232" w:rsidP="006D0232">
            <w:pPr>
              <w:pStyle w:val="ListParagraph"/>
              <w:numPr>
                <w:ilvl w:val="0"/>
                <w:numId w:val="2"/>
              </w:numPr>
            </w:pPr>
            <w:r>
              <w:t xml:space="preserve">Wi-fi module </w:t>
            </w:r>
          </w:p>
          <w:p w14:paraId="5EFA4116" w14:textId="248FD8A1" w:rsidR="006D0232" w:rsidRDefault="006D0232" w:rsidP="006D0232">
            <w:pPr>
              <w:pStyle w:val="ListParagraph"/>
              <w:numPr>
                <w:ilvl w:val="0"/>
                <w:numId w:val="2"/>
              </w:numPr>
            </w:pPr>
            <w:r>
              <w:t>LCD display</w:t>
            </w:r>
          </w:p>
        </w:tc>
        <w:tc>
          <w:tcPr>
            <w:tcW w:w="1777" w:type="dxa"/>
            <w:vAlign w:val="center"/>
          </w:tcPr>
          <w:p w14:paraId="419FDE55" w14:textId="023AE1DA" w:rsidR="001E01B4" w:rsidRDefault="000E3120">
            <w:r>
              <w:t>The research is conducted focusing on monitoring river water quality in real-time. Therefore IOT integrated big data analytics is appeared to be a better solution as reliability, scalability, speed, and persistence can be provided.</w:t>
            </w:r>
            <w:r w:rsidR="00852583">
              <w:t xml:space="preserve">                                                                                                                </w:t>
            </w:r>
          </w:p>
        </w:tc>
        <w:tc>
          <w:tcPr>
            <w:tcW w:w="2512" w:type="dxa"/>
            <w:vAlign w:val="center"/>
          </w:tcPr>
          <w:p w14:paraId="2D213E98" w14:textId="5A66994E" w:rsidR="001E01B4" w:rsidRDefault="00852583">
            <w:r>
              <w:t>Due to the limitation of the budget, we only focus on measuring the quality of river water parameter. This project can be extended into an efficient water management system of a local area. Moreover, other parameters which wasn’t the scope of this project such as total dissolved solid, chemical oxygen demand and dissolved oxygen can also be quantified.</w:t>
            </w:r>
            <w:r w:rsidR="00EF344F">
              <w:t xml:space="preserve"> So </w:t>
            </w:r>
            <w:r>
              <w:t>the additional budget is required for further improvement of th</w:t>
            </w:r>
            <w:r w:rsidR="000E3120">
              <w:t xml:space="preserve">e </w:t>
            </w:r>
            <w:r>
              <w:t>overall system.</w:t>
            </w:r>
          </w:p>
        </w:tc>
      </w:tr>
    </w:tbl>
    <w:p w14:paraId="378B79EC" w14:textId="55FE05C6" w:rsidR="007848E2" w:rsidRDefault="007848E2">
      <w:pPr>
        <w:pStyle w:val="Heading4"/>
      </w:pPr>
    </w:p>
    <w:p w14:paraId="74B6FFA0" w14:textId="77777777" w:rsidR="007848E2" w:rsidRDefault="006E22C5">
      <w:r>
        <w:rPr>
          <w:b/>
          <w:bCs/>
        </w:rPr>
        <w:br w:type="page"/>
      </w:r>
    </w:p>
    <w:p w14:paraId="5E80BE8B" w14:textId="1D44D336" w:rsidR="007848E2" w:rsidRDefault="007848E2">
      <w:pPr>
        <w:pStyle w:val="Heading4"/>
      </w:pPr>
    </w:p>
    <w:p w14:paraId="57EC5471" w14:textId="72C23E81" w:rsidR="007848E2" w:rsidRDefault="007848E2"/>
    <w:p w14:paraId="20E4BE12" w14:textId="24708C77" w:rsidR="00555425" w:rsidRPr="00555425" w:rsidRDefault="00555425" w:rsidP="00555425"/>
    <w:p w14:paraId="0CC981C8" w14:textId="29849340" w:rsidR="00555425" w:rsidRPr="00555425" w:rsidRDefault="00555425" w:rsidP="00555425"/>
    <w:p w14:paraId="5E11BD90" w14:textId="69A229CE" w:rsidR="00555425" w:rsidRPr="00555425" w:rsidRDefault="00555425" w:rsidP="00555425"/>
    <w:p w14:paraId="0D2AC4A4" w14:textId="3CC68445" w:rsidR="00555425" w:rsidRPr="00555425" w:rsidRDefault="00555425" w:rsidP="00555425"/>
    <w:p w14:paraId="26CD29DA" w14:textId="27CB616B" w:rsidR="00555425" w:rsidRPr="00555425" w:rsidRDefault="00555425" w:rsidP="00555425"/>
    <w:p w14:paraId="40651BD0" w14:textId="01E8E185" w:rsidR="00555425" w:rsidRPr="00555425" w:rsidRDefault="00555425" w:rsidP="00555425"/>
    <w:p w14:paraId="5E204E75" w14:textId="186EBF9E" w:rsidR="00555425" w:rsidRPr="00555425" w:rsidRDefault="00555425" w:rsidP="00555425"/>
    <w:p w14:paraId="6BB9C419" w14:textId="50A4D9A8" w:rsidR="00555425" w:rsidRPr="00555425" w:rsidRDefault="00555425" w:rsidP="00555425"/>
    <w:p w14:paraId="5F3EF57F" w14:textId="0D5CDF75" w:rsidR="00555425" w:rsidRPr="00555425" w:rsidRDefault="00555425" w:rsidP="00555425"/>
    <w:p w14:paraId="3EF54892" w14:textId="62EDE44D" w:rsidR="00555425" w:rsidRPr="00555425" w:rsidRDefault="00555425" w:rsidP="00555425"/>
    <w:p w14:paraId="5B5C40F4" w14:textId="7D34A874" w:rsidR="00555425" w:rsidRPr="00555425" w:rsidRDefault="00555425" w:rsidP="00555425"/>
    <w:p w14:paraId="682F65D8" w14:textId="7D630B79" w:rsidR="00555425" w:rsidRPr="00555425" w:rsidRDefault="00555425" w:rsidP="00555425"/>
    <w:p w14:paraId="5BBC1266" w14:textId="591AAD31" w:rsidR="00555425" w:rsidRPr="00555425" w:rsidRDefault="00555425" w:rsidP="00555425"/>
    <w:p w14:paraId="6F731E58" w14:textId="2E60053D" w:rsidR="00555425" w:rsidRPr="00555425" w:rsidRDefault="00555425" w:rsidP="00555425"/>
    <w:p w14:paraId="34B5C4F6" w14:textId="3C51D601" w:rsidR="00555425" w:rsidRPr="00555425" w:rsidRDefault="00555425" w:rsidP="00555425"/>
    <w:p w14:paraId="2A8BA687" w14:textId="4A804B6E" w:rsidR="00555425" w:rsidRPr="00555425" w:rsidRDefault="00555425" w:rsidP="00555425"/>
    <w:p w14:paraId="36DA9241" w14:textId="7A29928A" w:rsidR="00555425" w:rsidRPr="00555425" w:rsidRDefault="00555425" w:rsidP="00555425"/>
    <w:p w14:paraId="27E7AA8D" w14:textId="7D86A4C8" w:rsidR="00555425" w:rsidRPr="00555425" w:rsidRDefault="00555425" w:rsidP="00555425"/>
    <w:p w14:paraId="316C8A63" w14:textId="2C05CA03" w:rsidR="00555425" w:rsidRPr="00555425" w:rsidRDefault="00555425" w:rsidP="00555425"/>
    <w:p w14:paraId="7523AAF4" w14:textId="746258FC" w:rsidR="00555425" w:rsidRPr="00555425" w:rsidRDefault="00555425" w:rsidP="00555425"/>
    <w:p w14:paraId="7BFCAF9C" w14:textId="27E9DB73" w:rsidR="00555425" w:rsidRPr="00555425" w:rsidRDefault="00555425" w:rsidP="00EF344F">
      <w:pPr>
        <w:jc w:val="center"/>
      </w:pPr>
    </w:p>
    <w:p w14:paraId="51949448" w14:textId="4C096F43" w:rsidR="00555425" w:rsidRPr="00555425" w:rsidRDefault="00555425" w:rsidP="00555425"/>
    <w:p w14:paraId="20FE46C4" w14:textId="55ED967B" w:rsidR="00555425" w:rsidRPr="00555425" w:rsidRDefault="00555425" w:rsidP="00555425"/>
    <w:p w14:paraId="16B2DF40" w14:textId="672B69AC" w:rsidR="00555425" w:rsidRPr="00555425" w:rsidRDefault="00555425" w:rsidP="00555425"/>
    <w:p w14:paraId="0781DA02" w14:textId="1B952F22" w:rsidR="00555425" w:rsidRPr="00555425" w:rsidRDefault="00555425" w:rsidP="00555425"/>
    <w:p w14:paraId="38F2FE4E" w14:textId="5D12B918" w:rsidR="00555425" w:rsidRPr="00555425" w:rsidRDefault="00555425" w:rsidP="00555425"/>
    <w:p w14:paraId="3253C7DA" w14:textId="4E1D1086" w:rsidR="00555425" w:rsidRPr="00555425" w:rsidRDefault="00EF344F" w:rsidP="00EF344F">
      <w:pPr>
        <w:tabs>
          <w:tab w:val="left" w:pos="7632"/>
        </w:tabs>
      </w:pPr>
      <w:r>
        <w:tab/>
      </w:r>
    </w:p>
    <w:p w14:paraId="1374F608" w14:textId="090F40CA" w:rsidR="00555425" w:rsidRPr="00555425" w:rsidRDefault="00555425" w:rsidP="00555425"/>
    <w:p w14:paraId="29353B7C" w14:textId="7A37BD10" w:rsidR="00555425" w:rsidRPr="00555425" w:rsidRDefault="00555425" w:rsidP="00555425"/>
    <w:p w14:paraId="475D17C8" w14:textId="59662EFE" w:rsidR="00555425" w:rsidRPr="00555425" w:rsidRDefault="00555425" w:rsidP="00555425"/>
    <w:p w14:paraId="4025B039" w14:textId="00E64E68" w:rsidR="00555425" w:rsidRPr="00555425" w:rsidRDefault="00555425" w:rsidP="00555425"/>
    <w:p w14:paraId="1E5A9B23" w14:textId="14FE5FC4" w:rsidR="00555425" w:rsidRPr="00555425" w:rsidRDefault="00555425" w:rsidP="00555425"/>
    <w:p w14:paraId="7DAC9D35" w14:textId="6217E8E2" w:rsidR="00555425" w:rsidRPr="00555425" w:rsidRDefault="00555425" w:rsidP="00555425"/>
    <w:p w14:paraId="4A4E1A9D" w14:textId="315FE42F" w:rsidR="00555425" w:rsidRPr="00555425" w:rsidRDefault="00555425" w:rsidP="00555425"/>
    <w:p w14:paraId="46C1AF2C" w14:textId="0F6A0B7F" w:rsidR="00555425" w:rsidRPr="00555425" w:rsidRDefault="00555425" w:rsidP="00555425"/>
    <w:p w14:paraId="7247B8D0" w14:textId="4489EDD0" w:rsidR="00555425" w:rsidRPr="00555425" w:rsidRDefault="00555425" w:rsidP="00555425"/>
    <w:p w14:paraId="7A750DEA" w14:textId="77A3C38A" w:rsidR="00555425" w:rsidRPr="00555425" w:rsidRDefault="00555425" w:rsidP="00555425"/>
    <w:p w14:paraId="609176F2" w14:textId="478D1ED2" w:rsidR="00555425" w:rsidRPr="00555425" w:rsidRDefault="00555425" w:rsidP="00555425"/>
    <w:p w14:paraId="0BE43044" w14:textId="4C1C493D" w:rsidR="00555425" w:rsidRPr="00555425" w:rsidRDefault="00555425" w:rsidP="00555425"/>
    <w:p w14:paraId="74328D43" w14:textId="526236F4" w:rsidR="00555425" w:rsidRPr="00555425" w:rsidRDefault="00555425" w:rsidP="00555425"/>
    <w:p w14:paraId="1CE312F9" w14:textId="4E5B9640" w:rsidR="00555425" w:rsidRPr="00555425" w:rsidRDefault="00555425" w:rsidP="00555425"/>
    <w:p w14:paraId="2A9FED24" w14:textId="77777777" w:rsidR="00555425" w:rsidRPr="00555425" w:rsidRDefault="00555425" w:rsidP="00555425"/>
    <w:sectPr w:rsidR="00555425" w:rsidRPr="00555425">
      <w:footerReference w:type="default" r:id="rId8"/>
      <w:pgSz w:w="12240" w:h="15840"/>
      <w:pgMar w:top="108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A9F63" w14:textId="77777777" w:rsidR="000710C5" w:rsidRDefault="000710C5">
      <w:pPr>
        <w:spacing w:before="0" w:after="0"/>
      </w:pPr>
      <w:r>
        <w:separator/>
      </w:r>
    </w:p>
  </w:endnote>
  <w:endnote w:type="continuationSeparator" w:id="0">
    <w:p w14:paraId="200F1345" w14:textId="77777777" w:rsidR="000710C5" w:rsidRDefault="000710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1799972"/>
      <w:docPartObj>
        <w:docPartGallery w:val="Page Numbers (Bottom of Page)"/>
        <w:docPartUnique/>
      </w:docPartObj>
    </w:sdtPr>
    <w:sdtEndPr>
      <w:rPr>
        <w:noProof/>
      </w:rPr>
    </w:sdtEndPr>
    <w:sdtContent>
      <w:p w14:paraId="4E86353E" w14:textId="77777777" w:rsidR="007848E2" w:rsidRDefault="006E22C5">
        <w:pPr>
          <w:pStyle w:val="Footer"/>
        </w:pPr>
        <w:r>
          <w:fldChar w:fldCharType="begin"/>
        </w:r>
        <w:r>
          <w:instrText xml:space="preserve"> PAGE   \* MERGEFORMAT </w:instrText>
        </w:r>
        <w:r>
          <w:fldChar w:fldCharType="separate"/>
        </w:r>
        <w:r>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73168" w14:textId="77777777" w:rsidR="000710C5" w:rsidRDefault="000710C5">
      <w:pPr>
        <w:spacing w:before="0" w:after="0"/>
      </w:pPr>
      <w:r>
        <w:separator/>
      </w:r>
    </w:p>
  </w:footnote>
  <w:footnote w:type="continuationSeparator" w:id="0">
    <w:p w14:paraId="637B1C5E" w14:textId="77777777" w:rsidR="000710C5" w:rsidRDefault="000710C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26E28"/>
    <w:multiLevelType w:val="hybridMultilevel"/>
    <w:tmpl w:val="78001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EA4C97"/>
    <w:multiLevelType w:val="hybridMultilevel"/>
    <w:tmpl w:val="00EE24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revisionView w:inkAnnotation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51"/>
    <w:rsid w:val="000710C5"/>
    <w:rsid w:val="00097C21"/>
    <w:rsid w:val="000E3120"/>
    <w:rsid w:val="00175E38"/>
    <w:rsid w:val="0019466C"/>
    <w:rsid w:val="001E01B4"/>
    <w:rsid w:val="001E1E54"/>
    <w:rsid w:val="00236D99"/>
    <w:rsid w:val="00270A6E"/>
    <w:rsid w:val="002B2B3C"/>
    <w:rsid w:val="00367115"/>
    <w:rsid w:val="003E2BCA"/>
    <w:rsid w:val="00416451"/>
    <w:rsid w:val="004B0282"/>
    <w:rsid w:val="0053135A"/>
    <w:rsid w:val="00532A1B"/>
    <w:rsid w:val="00555425"/>
    <w:rsid w:val="00563439"/>
    <w:rsid w:val="0063335E"/>
    <w:rsid w:val="00633DCA"/>
    <w:rsid w:val="00666B8B"/>
    <w:rsid w:val="00667CC8"/>
    <w:rsid w:val="006D0232"/>
    <w:rsid w:val="006E22C5"/>
    <w:rsid w:val="0075063E"/>
    <w:rsid w:val="007848E2"/>
    <w:rsid w:val="007C4B36"/>
    <w:rsid w:val="007D378B"/>
    <w:rsid w:val="00852583"/>
    <w:rsid w:val="00855F0C"/>
    <w:rsid w:val="008641F6"/>
    <w:rsid w:val="009138EE"/>
    <w:rsid w:val="00942F60"/>
    <w:rsid w:val="00981BEE"/>
    <w:rsid w:val="009902CF"/>
    <w:rsid w:val="00A821CD"/>
    <w:rsid w:val="00A918A6"/>
    <w:rsid w:val="00A93B3B"/>
    <w:rsid w:val="00AA0CEF"/>
    <w:rsid w:val="00B31CC1"/>
    <w:rsid w:val="00B3283B"/>
    <w:rsid w:val="00B56D04"/>
    <w:rsid w:val="00BF1F8A"/>
    <w:rsid w:val="00C102DD"/>
    <w:rsid w:val="00C165C8"/>
    <w:rsid w:val="00CF2F2A"/>
    <w:rsid w:val="00D50DC7"/>
    <w:rsid w:val="00D732BA"/>
    <w:rsid w:val="00E32A92"/>
    <w:rsid w:val="00E4109A"/>
    <w:rsid w:val="00E412F6"/>
    <w:rsid w:val="00EE1188"/>
    <w:rsid w:val="00EF344F"/>
    <w:rsid w:val="00F25614"/>
    <w:rsid w:val="00F4418F"/>
    <w:rsid w:val="00FA579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293F3"/>
  <w15:docId w15:val="{5ED6D6A6-9CA6-F040-878D-F8CE0267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color w:val="000000" w:themeColor="text1"/>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after="120"/>
      <w:contextualSpacing/>
      <w:outlineLvl w:val="0"/>
    </w:pPr>
    <w:rPr>
      <w:rFonts w:asciiTheme="majorHAnsi" w:hAnsiTheme="majorHAnsi"/>
      <w:color w:val="365F91" w:themeColor="accent1" w:themeShade="BF"/>
      <w:sz w:val="36"/>
      <w:szCs w:val="44"/>
    </w:rPr>
  </w:style>
  <w:style w:type="paragraph" w:styleId="Heading2">
    <w:name w:val="heading 2"/>
    <w:basedOn w:val="Normal"/>
    <w:uiPriority w:val="9"/>
    <w:qFormat/>
    <w:pPr>
      <w:keepNext/>
      <w:contextualSpacing/>
      <w:outlineLvl w:val="1"/>
    </w:pPr>
    <w:rPr>
      <w:rFonts w:asciiTheme="majorHAnsi" w:hAnsiTheme="majorHAnsi"/>
      <w:b/>
      <w:bCs/>
      <w:color w:val="FFFFFF" w:themeColor="background1"/>
      <w:spacing w:val="4"/>
      <w:sz w:val="22"/>
      <w:szCs w:val="28"/>
    </w:rPr>
  </w:style>
  <w:style w:type="paragraph" w:styleId="Heading3">
    <w:name w:val="heading 3"/>
    <w:basedOn w:val="Normal"/>
    <w:uiPriority w:val="9"/>
    <w:qFormat/>
    <w:pPr>
      <w:outlineLvl w:val="2"/>
    </w:pPr>
    <w:rPr>
      <w:b/>
      <w:color w:val="404040" w:themeColor="text1" w:themeTint="BF"/>
    </w:rPr>
  </w:style>
  <w:style w:type="paragraph" w:styleId="Heading4">
    <w:name w:val="heading 4"/>
    <w:basedOn w:val="Normal"/>
    <w:link w:val="Heading4Char"/>
    <w:uiPriority w:val="9"/>
    <w:unhideWhenUsed/>
    <w:qFormat/>
    <w:pPr>
      <w:keepNext/>
      <w:spacing w:before="240"/>
      <w:contextualSpacing/>
      <w:outlineLvl w:val="3"/>
    </w:pPr>
    <w:rPr>
      <w:rFonts w:asciiTheme="majorHAnsi" w:eastAsiaTheme="majorEastAsia" w:hAnsiTheme="majorHAnsi"/>
      <w:b/>
      <w:color w:val="404040" w:themeColor="text1" w:themeTint="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365F91" w:themeColor="accent1" w:themeShade="BF"/>
      <w:sz w:val="36"/>
      <w:szCs w:val="44"/>
    </w:rPr>
  </w:style>
  <w:style w:type="character" w:customStyle="1" w:styleId="Heading4Char">
    <w:name w:val="Heading 4 Char"/>
    <w:basedOn w:val="DefaultParagraphFont"/>
    <w:link w:val="Heading4"/>
    <w:uiPriority w:val="9"/>
    <w:rPr>
      <w:rFonts w:asciiTheme="majorHAnsi" w:eastAsiaTheme="majorEastAsia" w:hAnsiTheme="majorHAnsi"/>
      <w:b/>
      <w:color w:val="404040" w:themeColor="text1" w:themeTint="BF"/>
      <w:sz w:val="24"/>
    </w:rPr>
  </w:style>
  <w:style w:type="table" w:styleId="TableGrid">
    <w:name w:val="Table Grid"/>
    <w:basedOn w:val="TableNorma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BalloonText">
    <w:name w:val="Balloon Text"/>
    <w:basedOn w:val="Normal"/>
    <w:semiHidden/>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pPr>
      <w:spacing w:before="0" w:after="0"/>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pPr>
      <w:spacing w:before="0" w:after="0"/>
    </w:pPr>
  </w:style>
  <w:style w:type="character" w:customStyle="1" w:styleId="HeaderChar">
    <w:name w:val="Header Char"/>
    <w:basedOn w:val="DefaultParagraphFont"/>
    <w:link w:val="Header"/>
    <w:uiPriority w:val="99"/>
  </w:style>
  <w:style w:type="paragraph" w:styleId="ListParagraph">
    <w:name w:val="List Paragraph"/>
    <w:basedOn w:val="Normal"/>
    <w:uiPriority w:val="34"/>
    <w:unhideWhenUsed/>
    <w:qFormat/>
    <w:rsid w:val="00C16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COT\Documents\%7b3620A2CA-1CBC-A844-965E-62022B2C1B33%7dtf16402104.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9F2F5064-1345-470E-9511-8B5E6C698A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%7b3620A2CA-1CBC-A844-965E-62022B2C1B33%7dtf16402104.dotx</Template>
  <TotalTime>2</TotalTime>
  <Pages>1</Pages>
  <Words>647</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kumaran</dc:creator>
  <cp:keywords/>
  <dc:description/>
  <cp:lastModifiedBy>arul kumaran</cp:lastModifiedBy>
  <cp:revision>2</cp:revision>
  <cp:lastPrinted>2003-07-10T16:26:00Z</cp:lastPrinted>
  <dcterms:created xsi:type="dcterms:W3CDTF">2022-09-18T11:05:00Z</dcterms:created>
  <dcterms:modified xsi:type="dcterms:W3CDTF">2022-09-18T11:05:00Z</dcterms:modified>
</cp:coreProperties>
</file>