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Logapriya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a random function to a variable) and write a condition to detect an alarm in case of high temperature continuously. 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def alert(mesg):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print(mesg)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def read_humidity_from_sensor():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random.randint(10, 100)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def read_temperature_from_sensor():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random.randint(-100, 100)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def start_tracking():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while True: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temperature = read_temperature_from_sensor() 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humidity = read_humidity_from_sensor()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temperature &gt;= 40: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Temperature")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25 and temperature &gt;= 10: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Temperature")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10: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Low Temperature")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alert("Normal Temperature")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humidity &gt;= 80: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High Humidity")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&gt;= 50: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Humidity")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&lt;= 30: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Humidity")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alert("Moderate Humidity")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if name == "main":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start_tracking()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AMUW2mU4HgZZO4yrZN+14wze278cNiBtLtaCuxdFAQzpCSkLJnaAkadWP2UDP3vUKKlG9JMWME5CudnL1yuQpBqMZCGVN0InIzGEuO+kBTWWVWDolCOU9U8=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