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5175"/>
        <w:tblGridChange w:id="0">
          <w:tblGrid>
            <w:gridCol w:w="4515"/>
            <w:gridCol w:w="5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PNT2022TMID47431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1093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Estimate the crop yield using data analytics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5546874999999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3150"/>
        <w:gridCol w:w="5175"/>
        <w:tblGridChange w:id="0">
          <w:tblGrid>
            <w:gridCol w:w="930"/>
            <w:gridCol w:w="3150"/>
            <w:gridCol w:w="517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Form,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 and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 and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 for final yield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results and outcomes functionality must demonstrate by customers only.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effectively users can learn, use, or control the solution/system.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This System's ability to prohibit unauthorized access, usage, or behavior modification ,Security while providing service to authorized users.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Project management software takes an hour to run  basic report, there's a performance issue.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can act as an early warning sign for potential issues and provides data to help improve future project estimates and planning.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It is  long time available for users.Mean time between failure is one metric that helps us to maintain system availability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It has an ability to prohibit unauthorized access,usage or behavior modifications while providing service to authorized users.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CVzZC74A20AX1mgw6qaEOe2O0g==">AMUW2mXBQmyhnxhqNy0XQFz9lbDc1536HRnkpQzn/821eevv2UZv6Ss1H1r9kbBYsRV7bCI/jVqNY88smC0oxs3qP9gtDxZXYwcu/z1yfp/Q6g6dNiHxGow=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