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3232"/>
        <w:gridCol w:w="3650"/>
      </w:tblGrid>
      <w:tr w:rsidR="00A651CC" w:rsidRPr="00A651CC" w:rsidTr="00A651CC">
        <w:trPr>
          <w:trHeight w:val="241"/>
        </w:trPr>
        <w:tc>
          <w:tcPr>
            <w:tcW w:w="3232" w:type="dxa"/>
          </w:tcPr>
          <w:p w:rsidR="00A651CC" w:rsidRPr="00A651CC" w:rsidRDefault="00595B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650" w:type="dxa"/>
          </w:tcPr>
          <w:p w:rsidR="00A651CC" w:rsidRPr="00A651CC" w:rsidRDefault="00582C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September 2022</w:t>
            </w:r>
          </w:p>
        </w:tc>
      </w:tr>
      <w:tr w:rsidR="00A651CC" w:rsidRPr="00A651CC" w:rsidTr="00A651CC">
        <w:trPr>
          <w:trHeight w:val="235"/>
        </w:trPr>
        <w:tc>
          <w:tcPr>
            <w:tcW w:w="3232" w:type="dxa"/>
          </w:tcPr>
          <w:p w:rsidR="00A651CC" w:rsidRPr="00A651CC" w:rsidRDefault="00595B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ID</w:t>
            </w:r>
          </w:p>
        </w:tc>
        <w:tc>
          <w:tcPr>
            <w:tcW w:w="3650" w:type="dxa"/>
          </w:tcPr>
          <w:p w:rsidR="00A651CC" w:rsidRPr="00A651CC" w:rsidRDefault="00582C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PNT2022TMID42418</w:t>
            </w:r>
          </w:p>
        </w:tc>
      </w:tr>
      <w:tr w:rsidR="00A651CC" w:rsidRPr="00A651CC" w:rsidTr="00A651CC">
        <w:trPr>
          <w:trHeight w:val="241"/>
        </w:trPr>
        <w:tc>
          <w:tcPr>
            <w:tcW w:w="3232" w:type="dxa"/>
          </w:tcPr>
          <w:p w:rsidR="00A651CC" w:rsidRPr="00A651CC" w:rsidRDefault="00595B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</w:t>
            </w:r>
          </w:p>
        </w:tc>
        <w:tc>
          <w:tcPr>
            <w:tcW w:w="3650" w:type="dxa"/>
          </w:tcPr>
          <w:p w:rsidR="00A651CC" w:rsidRPr="00A651CC" w:rsidRDefault="00582C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 waste management system for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metropolitan cities</w:t>
            </w:r>
          </w:p>
        </w:tc>
      </w:tr>
      <w:tr w:rsidR="00A651CC" w:rsidRPr="00A651CC" w:rsidTr="00A651CC">
        <w:trPr>
          <w:trHeight w:val="52"/>
        </w:trPr>
        <w:tc>
          <w:tcPr>
            <w:tcW w:w="3232" w:type="dxa"/>
          </w:tcPr>
          <w:p w:rsidR="00A651CC" w:rsidRPr="00A651CC" w:rsidRDefault="00595B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Mark</w:t>
            </w:r>
          </w:p>
        </w:tc>
        <w:tc>
          <w:tcPr>
            <w:tcW w:w="3650" w:type="dxa"/>
          </w:tcPr>
          <w:p w:rsidR="00A651CC" w:rsidRPr="00A651CC" w:rsidRDefault="00582C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marks</w:t>
            </w:r>
          </w:p>
        </w:tc>
      </w:tr>
    </w:tbl>
    <w:p w:rsidR="00A651CC" w:rsidRDefault="00A651CC"/>
    <w:p w:rsidR="00A651CC" w:rsidRPr="00A651CC" w:rsidRDefault="00A651CC" w:rsidP="00A651CC"/>
    <w:tbl>
      <w:tblPr>
        <w:tblStyle w:val="TableGrid"/>
        <w:tblpPr w:leftFromText="180" w:rightFromText="180" w:vertAnchor="text" w:horzAnchor="page" w:tblpX="1967" w:tblpY="60"/>
        <w:tblW w:w="0" w:type="auto"/>
        <w:tblLook w:val="04A0" w:firstRow="1" w:lastRow="0" w:firstColumn="1" w:lastColumn="0" w:noHBand="0" w:noVBand="1"/>
      </w:tblPr>
      <w:tblGrid>
        <w:gridCol w:w="691"/>
        <w:gridCol w:w="3117"/>
        <w:gridCol w:w="3117"/>
      </w:tblGrid>
      <w:tr w:rsidR="00D2463A" w:rsidTr="00D2463A">
        <w:tc>
          <w:tcPr>
            <w:tcW w:w="691" w:type="dxa"/>
          </w:tcPr>
          <w:p w:rsidR="00D2463A" w:rsidRPr="00595B4B" w:rsidRDefault="00D2463A" w:rsidP="00D2463A">
            <w:pPr>
              <w:tabs>
                <w:tab w:val="left" w:pos="3268"/>
              </w:tabs>
              <w:rPr>
                <w:b/>
              </w:rPr>
            </w:pPr>
            <w:r w:rsidRPr="00595B4B">
              <w:rPr>
                <w:b/>
              </w:rPr>
              <w:t>S.NO</w:t>
            </w:r>
          </w:p>
        </w:tc>
        <w:tc>
          <w:tcPr>
            <w:tcW w:w="3117" w:type="dxa"/>
          </w:tcPr>
          <w:p w:rsidR="00D2463A" w:rsidRPr="00595B4B" w:rsidRDefault="00D2463A" w:rsidP="00D2463A">
            <w:pPr>
              <w:tabs>
                <w:tab w:val="left" w:pos="3268"/>
              </w:tabs>
              <w:rPr>
                <w:b/>
              </w:rPr>
            </w:pPr>
            <w:r w:rsidRPr="00595B4B">
              <w:rPr>
                <w:b/>
              </w:rPr>
              <w:t>PARA</w:t>
            </w:r>
            <w:r>
              <w:rPr>
                <w:b/>
              </w:rPr>
              <w:t>M</w:t>
            </w:r>
            <w:r w:rsidRPr="00595B4B">
              <w:rPr>
                <w:b/>
              </w:rPr>
              <w:t>ETER</w:t>
            </w:r>
          </w:p>
        </w:tc>
        <w:tc>
          <w:tcPr>
            <w:tcW w:w="3117" w:type="dxa"/>
          </w:tcPr>
          <w:p w:rsidR="00D2463A" w:rsidRPr="00595B4B" w:rsidRDefault="00D2463A" w:rsidP="00D2463A">
            <w:pPr>
              <w:tabs>
                <w:tab w:val="left" w:pos="3268"/>
              </w:tabs>
              <w:rPr>
                <w:b/>
              </w:rPr>
            </w:pPr>
            <w:r w:rsidRPr="00595B4B">
              <w:rPr>
                <w:b/>
              </w:rPr>
              <w:t>DESCRIPTION</w:t>
            </w:r>
          </w:p>
        </w:tc>
      </w:tr>
      <w:tr w:rsidR="00D2463A" w:rsidTr="00D2463A">
        <w:tc>
          <w:tcPr>
            <w:tcW w:w="691" w:type="dxa"/>
          </w:tcPr>
          <w:p w:rsidR="00D2463A" w:rsidRDefault="00D2463A" w:rsidP="00D2463A">
            <w:pPr>
              <w:tabs>
                <w:tab w:val="left" w:pos="3268"/>
              </w:tabs>
            </w:pPr>
            <w:r>
              <w:t xml:space="preserve">   1</w:t>
            </w:r>
          </w:p>
        </w:tc>
        <w:tc>
          <w:tcPr>
            <w:tcW w:w="3117" w:type="dxa"/>
          </w:tcPr>
          <w:p w:rsidR="00D2463A" w:rsidRPr="00595B4B" w:rsidRDefault="00D2463A" w:rsidP="00D2463A">
            <w:pPr>
              <w:tabs>
                <w:tab w:val="left" w:pos="3268"/>
              </w:tabs>
            </w:pPr>
            <w:r>
              <w:t>Problem Statement(problem to be solved)</w:t>
            </w:r>
          </w:p>
        </w:tc>
        <w:tc>
          <w:tcPr>
            <w:tcW w:w="3117" w:type="dxa"/>
          </w:tcPr>
          <w:p w:rsidR="00D2463A" w:rsidRPr="00767BAF" w:rsidRDefault="00767BAF" w:rsidP="00767BAF">
            <w:pPr>
              <w:tabs>
                <w:tab w:val="left" w:pos="40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Indiscriminate disposal of waste is a major issues in urban centers of most developing countries </w:t>
            </w:r>
            <w:r w:rsidR="00793578">
              <w:rPr>
                <w:rFonts w:asciiTheme="majorHAnsi" w:hAnsiTheme="majorHAnsi" w:cstheme="majorHAnsi"/>
                <w:sz w:val="16"/>
                <w:szCs w:val="16"/>
              </w:rPr>
              <w:t>and it poses a serious threat to healthy living of the citizens .The fill level of waste in each of the containers,</w:t>
            </w:r>
            <w:r w:rsidR="00E97A9C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793578">
              <w:rPr>
                <w:rFonts w:asciiTheme="majorHAnsi" w:hAnsiTheme="majorHAnsi" w:cstheme="majorHAnsi"/>
                <w:sz w:val="16"/>
                <w:szCs w:val="16"/>
              </w:rPr>
              <w:t xml:space="preserve">which are strategically situated across the </w:t>
            </w:r>
            <w:proofErr w:type="gramStart"/>
            <w:r w:rsidR="00793578">
              <w:rPr>
                <w:rFonts w:asciiTheme="majorHAnsi" w:hAnsiTheme="majorHAnsi" w:cstheme="majorHAnsi"/>
                <w:sz w:val="16"/>
                <w:szCs w:val="16"/>
              </w:rPr>
              <w:t>communities ,is</w:t>
            </w:r>
            <w:proofErr w:type="gramEnd"/>
            <w:r w:rsidR="00793578">
              <w:rPr>
                <w:rFonts w:asciiTheme="majorHAnsi" w:hAnsiTheme="majorHAnsi" w:cstheme="majorHAnsi"/>
                <w:sz w:val="16"/>
                <w:szCs w:val="16"/>
              </w:rPr>
              <w:t xml:space="preserve"> detected using sensors .</w:t>
            </w:r>
          </w:p>
        </w:tc>
      </w:tr>
      <w:tr w:rsidR="00D2463A" w:rsidTr="00D2463A">
        <w:tc>
          <w:tcPr>
            <w:tcW w:w="691" w:type="dxa"/>
          </w:tcPr>
          <w:p w:rsidR="00D2463A" w:rsidRDefault="00D2463A" w:rsidP="00D2463A">
            <w:pPr>
              <w:tabs>
                <w:tab w:val="left" w:pos="3268"/>
              </w:tabs>
            </w:pPr>
            <w:r>
              <w:t xml:space="preserve">   2</w:t>
            </w:r>
          </w:p>
        </w:tc>
        <w:tc>
          <w:tcPr>
            <w:tcW w:w="3117" w:type="dxa"/>
          </w:tcPr>
          <w:p w:rsidR="00D2463A" w:rsidRDefault="00D2463A" w:rsidP="00D2463A">
            <w:pPr>
              <w:tabs>
                <w:tab w:val="left" w:pos="3268"/>
              </w:tabs>
            </w:pPr>
            <w:r>
              <w:t>Idea / Solution description</w:t>
            </w:r>
          </w:p>
        </w:tc>
        <w:tc>
          <w:tcPr>
            <w:tcW w:w="3117" w:type="dxa"/>
          </w:tcPr>
          <w:p w:rsidR="00D2463A" w:rsidRPr="00793578" w:rsidRDefault="00793578" w:rsidP="00D2463A">
            <w:pPr>
              <w:tabs>
                <w:tab w:val="left" w:pos="326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Reduce</w:t>
            </w:r>
            <w:r w:rsidR="00E97A9C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Recycle &amp; Reuse – Recycling not only saves energy but also prevents the materials from going to landfills &amp; incineration </w:t>
            </w:r>
            <w:r w:rsidR="00E97A9C">
              <w:rPr>
                <w:rFonts w:asciiTheme="majorHAnsi" w:hAnsiTheme="majorHAnsi" w:cstheme="majorHAnsi"/>
                <w:sz w:val="16"/>
                <w:szCs w:val="16"/>
              </w:rPr>
              <w:t>and provides raw materials for new products. Installing more bins for collecting recycling like paper ,glass ,plastics , etc.</w:t>
            </w:r>
          </w:p>
        </w:tc>
      </w:tr>
      <w:tr w:rsidR="00D2463A" w:rsidTr="00D2463A">
        <w:tc>
          <w:tcPr>
            <w:tcW w:w="691" w:type="dxa"/>
          </w:tcPr>
          <w:p w:rsidR="00D2463A" w:rsidRDefault="00D2463A" w:rsidP="00D2463A">
            <w:pPr>
              <w:tabs>
                <w:tab w:val="left" w:pos="3268"/>
              </w:tabs>
            </w:pPr>
            <w:r>
              <w:t xml:space="preserve">   3</w:t>
            </w:r>
          </w:p>
        </w:tc>
        <w:tc>
          <w:tcPr>
            <w:tcW w:w="3117" w:type="dxa"/>
          </w:tcPr>
          <w:p w:rsidR="00D2463A" w:rsidRDefault="00D2463A" w:rsidP="00D2463A">
            <w:pPr>
              <w:tabs>
                <w:tab w:val="left" w:pos="3268"/>
              </w:tabs>
            </w:pPr>
            <w:r>
              <w:t>Novelty / Uniqueness</w:t>
            </w:r>
          </w:p>
        </w:tc>
        <w:tc>
          <w:tcPr>
            <w:tcW w:w="3117" w:type="dxa"/>
          </w:tcPr>
          <w:p w:rsidR="00D2463A" w:rsidRPr="00E97A9C" w:rsidRDefault="00E97A9C" w:rsidP="00D2463A">
            <w:pPr>
              <w:tabs>
                <w:tab w:val="left" w:pos="326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Raise public awarenes</w:t>
            </w:r>
            <w:r w:rsidR="00FD0FE6">
              <w:rPr>
                <w:rFonts w:asciiTheme="majorHAnsi" w:hAnsiTheme="majorHAnsi" w:cstheme="majorHAnsi"/>
                <w:sz w:val="16"/>
                <w:szCs w:val="16"/>
              </w:rPr>
              <w:t>s of utilizing renewable energy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, improves street </w:t>
            </w:r>
            <w:proofErr w:type="gramStart"/>
            <w:r>
              <w:rPr>
                <w:rFonts w:asciiTheme="majorHAnsi" w:hAnsiTheme="majorHAnsi" w:cstheme="majorHAnsi"/>
                <w:sz w:val="16"/>
                <w:szCs w:val="16"/>
              </w:rPr>
              <w:t>sanitation</w:t>
            </w:r>
            <w:r w:rsidR="00874DC5">
              <w:rPr>
                <w:rFonts w:asciiTheme="majorHAnsi" w:hAnsiTheme="majorHAnsi" w:cstheme="majorHAnsi"/>
                <w:sz w:val="16"/>
                <w:szCs w:val="16"/>
              </w:rPr>
              <w:t xml:space="preserve"> ,</w:t>
            </w:r>
            <w:proofErr w:type="gramEnd"/>
            <w:r w:rsidR="00874DC5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74DC5" w:rsidRPr="00C071DA">
              <w:rPr>
                <w:rFonts w:asciiTheme="majorHAnsi" w:hAnsiTheme="majorHAnsi" w:cstheme="majorHAnsi"/>
                <w:sz w:val="16"/>
                <w:szCs w:val="16"/>
              </w:rPr>
              <w:t>encourage</w:t>
            </w:r>
            <w:r w:rsidR="00874DC5">
              <w:rPr>
                <w:rFonts w:asciiTheme="majorHAnsi" w:hAnsiTheme="majorHAnsi" w:cstheme="majorHAnsi"/>
                <w:sz w:val="16"/>
                <w:szCs w:val="16"/>
              </w:rPr>
              <w:t xml:space="preserve"> recycling , collect and analyze area-specific data on waste volumes for better planning .</w:t>
            </w:r>
          </w:p>
        </w:tc>
      </w:tr>
      <w:tr w:rsidR="00D2463A" w:rsidTr="00D2463A">
        <w:tc>
          <w:tcPr>
            <w:tcW w:w="691" w:type="dxa"/>
          </w:tcPr>
          <w:p w:rsidR="00D2463A" w:rsidRDefault="00D2463A" w:rsidP="00D2463A">
            <w:pPr>
              <w:tabs>
                <w:tab w:val="left" w:pos="3268"/>
              </w:tabs>
            </w:pPr>
            <w:r>
              <w:t xml:space="preserve">   4</w:t>
            </w:r>
          </w:p>
        </w:tc>
        <w:tc>
          <w:tcPr>
            <w:tcW w:w="3117" w:type="dxa"/>
          </w:tcPr>
          <w:p w:rsidR="00D2463A" w:rsidRDefault="00D2463A" w:rsidP="00D2463A">
            <w:pPr>
              <w:tabs>
                <w:tab w:val="left" w:pos="3268"/>
              </w:tabs>
            </w:pPr>
            <w:r>
              <w:t>Social Impact / Customer Satisfaction</w:t>
            </w:r>
          </w:p>
        </w:tc>
        <w:tc>
          <w:tcPr>
            <w:tcW w:w="3117" w:type="dxa"/>
          </w:tcPr>
          <w:p w:rsidR="00D2463A" w:rsidRPr="00874DC5" w:rsidRDefault="00874DC5" w:rsidP="00D2463A">
            <w:pPr>
              <w:tabs>
                <w:tab w:val="left" w:pos="326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Impacts of present waste disposal practices are seen direct </w:t>
            </w:r>
            <w:r w:rsidR="00C071DA">
              <w:rPr>
                <w:rFonts w:asciiTheme="majorHAnsi" w:hAnsiTheme="majorHAnsi" w:cstheme="majorHAnsi"/>
                <w:sz w:val="16"/>
                <w:szCs w:val="16"/>
              </w:rPr>
              <w:t xml:space="preserve">social impacts such as     </w:t>
            </w:r>
            <w:r w:rsidR="00FD0FE6">
              <w:rPr>
                <w:rFonts w:asciiTheme="majorHAnsi" w:hAnsiTheme="majorHAnsi" w:cstheme="majorHAnsi"/>
                <w:sz w:val="16"/>
                <w:szCs w:val="16"/>
              </w:rPr>
              <w:t>neighbor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hood of landfills to communities, breeding of pests and loss in property values. Waste also represents an economic loss and </w:t>
            </w:r>
            <w:r w:rsidRPr="00C071DA">
              <w:rPr>
                <w:rFonts w:asciiTheme="majorHAnsi" w:hAnsiTheme="majorHAnsi" w:cstheme="majorHAnsi"/>
                <w:sz w:val="16"/>
                <w:szCs w:val="16"/>
              </w:rPr>
              <w:t>burden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to our society.</w:t>
            </w:r>
          </w:p>
        </w:tc>
      </w:tr>
      <w:tr w:rsidR="00D2463A" w:rsidTr="00D2463A">
        <w:tc>
          <w:tcPr>
            <w:tcW w:w="691" w:type="dxa"/>
          </w:tcPr>
          <w:p w:rsidR="00D2463A" w:rsidRDefault="00D2463A" w:rsidP="00D2463A">
            <w:pPr>
              <w:tabs>
                <w:tab w:val="left" w:pos="3268"/>
              </w:tabs>
            </w:pPr>
            <w:r>
              <w:t xml:space="preserve">   5</w:t>
            </w:r>
          </w:p>
        </w:tc>
        <w:tc>
          <w:tcPr>
            <w:tcW w:w="3117" w:type="dxa"/>
          </w:tcPr>
          <w:p w:rsidR="00D2463A" w:rsidRDefault="00D2463A" w:rsidP="00D2463A">
            <w:pPr>
              <w:tabs>
                <w:tab w:val="left" w:pos="3268"/>
              </w:tabs>
            </w:pPr>
            <w:r>
              <w:t>Business Model (Revenue Model)</w:t>
            </w:r>
          </w:p>
        </w:tc>
        <w:tc>
          <w:tcPr>
            <w:tcW w:w="3117" w:type="dxa"/>
          </w:tcPr>
          <w:p w:rsidR="00D2463A" w:rsidRPr="00C071DA" w:rsidRDefault="00C071DA" w:rsidP="00D2463A">
            <w:pPr>
              <w:tabs>
                <w:tab w:val="left" w:pos="326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Waste management generate revenue throug</w:t>
            </w:r>
            <w:r w:rsidR="00FD0FE6">
              <w:rPr>
                <w:rFonts w:asciiTheme="majorHAnsi" w:hAnsiTheme="majorHAnsi" w:cstheme="majorHAnsi"/>
                <w:sz w:val="16"/>
                <w:szCs w:val="16"/>
              </w:rPr>
              <w:t>h the provision of various waste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management and disposal services and recycling solutions to residential, commercial</w:t>
            </w:r>
            <w:r w:rsidR="00FD0FE6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industrial and </w:t>
            </w:r>
            <w:r w:rsidR="00FD0FE6">
              <w:rPr>
                <w:rFonts w:asciiTheme="majorHAnsi" w:hAnsiTheme="majorHAnsi" w:cstheme="majorHAnsi"/>
                <w:sz w:val="16"/>
                <w:szCs w:val="16"/>
              </w:rPr>
              <w:t>municipal clients.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</w:tc>
      </w:tr>
      <w:tr w:rsidR="00D2463A" w:rsidTr="00D2463A">
        <w:tc>
          <w:tcPr>
            <w:tcW w:w="691" w:type="dxa"/>
          </w:tcPr>
          <w:p w:rsidR="00D2463A" w:rsidRDefault="00D2463A" w:rsidP="00D2463A">
            <w:pPr>
              <w:tabs>
                <w:tab w:val="left" w:pos="3268"/>
              </w:tabs>
            </w:pPr>
            <w:r>
              <w:t xml:space="preserve">   6</w:t>
            </w:r>
          </w:p>
        </w:tc>
        <w:tc>
          <w:tcPr>
            <w:tcW w:w="3117" w:type="dxa"/>
          </w:tcPr>
          <w:p w:rsidR="00D2463A" w:rsidRDefault="00D2463A" w:rsidP="00D2463A">
            <w:pPr>
              <w:tabs>
                <w:tab w:val="left" w:pos="3268"/>
              </w:tabs>
            </w:pPr>
            <w:r>
              <w:t>Scalability of the Solution</w:t>
            </w:r>
          </w:p>
        </w:tc>
        <w:tc>
          <w:tcPr>
            <w:tcW w:w="3117" w:type="dxa"/>
          </w:tcPr>
          <w:p w:rsidR="00D2463A" w:rsidRPr="00FD0FE6" w:rsidRDefault="00FD0FE6" w:rsidP="00D2463A">
            <w:pPr>
              <w:tabs>
                <w:tab w:val="left" w:pos="326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FD0FE6">
              <w:rPr>
                <w:rFonts w:asciiTheme="majorHAnsi" w:hAnsiTheme="majorHAnsi" w:cstheme="majorHAnsi"/>
                <w:sz w:val="16"/>
                <w:szCs w:val="16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he implementation of our solution helps to promo</w:t>
            </w:r>
            <w:r w:rsidR="002C0532">
              <w:rPr>
                <w:rFonts w:asciiTheme="majorHAnsi" w:hAnsiTheme="majorHAnsi" w:cstheme="majorHAnsi"/>
                <w:sz w:val="16"/>
                <w:szCs w:val="16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e separation of recyclables by residents.</w:t>
            </w:r>
            <w:r w:rsidR="002C0532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With sufficient,</w:t>
            </w:r>
            <w:r w:rsidR="002C0532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capacity,</w:t>
            </w:r>
            <w:r w:rsidR="002C0532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there is always enough space for people’s </w:t>
            </w:r>
            <w:r w:rsidR="002C0532">
              <w:rPr>
                <w:rFonts w:asciiTheme="majorHAnsi" w:hAnsiTheme="majorHAnsi" w:cstheme="majorHAnsi"/>
                <w:sz w:val="16"/>
                <w:szCs w:val="16"/>
              </w:rPr>
              <w:t>trash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-general and separable.</w:t>
            </w:r>
            <w:r w:rsidR="002C0532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The need-driven waste collect</w:t>
            </w:r>
            <w:r w:rsidR="002C0532">
              <w:rPr>
                <w:rFonts w:asciiTheme="majorHAnsi" w:hAnsiTheme="majorHAnsi" w:cstheme="majorHAnsi"/>
                <w:sz w:val="16"/>
                <w:szCs w:val="16"/>
              </w:rPr>
              <w:t>ion eliminates unnecessary traffic blockage and overflowing bins. Cities, as a result, becomes cleaner and free or litter, trash and garbage and sustainable solutions like recycling are promoted</w:t>
            </w:r>
          </w:p>
        </w:tc>
      </w:tr>
    </w:tbl>
    <w:p w:rsidR="00A651CC" w:rsidRDefault="00A651CC" w:rsidP="00A651CC"/>
    <w:p w:rsidR="00A651CC" w:rsidRPr="00A651CC" w:rsidRDefault="00A651CC" w:rsidP="00A651CC">
      <w:pPr>
        <w:tabs>
          <w:tab w:val="left" w:pos="3268"/>
        </w:tabs>
      </w:pPr>
      <w:r>
        <w:tab/>
      </w:r>
    </w:p>
    <w:p w:rsidR="004A4416" w:rsidRPr="00A651CC" w:rsidRDefault="004A4416" w:rsidP="00A651CC">
      <w:pPr>
        <w:tabs>
          <w:tab w:val="left" w:pos="3268"/>
        </w:tabs>
      </w:pPr>
    </w:p>
    <w:sectPr w:rsidR="004A4416" w:rsidRPr="00A651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FD5" w:rsidRDefault="00AC4FD5" w:rsidP="00595B4B">
      <w:pPr>
        <w:spacing w:after="0" w:line="240" w:lineRule="auto"/>
      </w:pPr>
      <w:r>
        <w:separator/>
      </w:r>
    </w:p>
  </w:endnote>
  <w:endnote w:type="continuationSeparator" w:id="0">
    <w:p w:rsidR="00AC4FD5" w:rsidRDefault="00AC4FD5" w:rsidP="0059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FD5" w:rsidRDefault="00AC4FD5" w:rsidP="00595B4B">
      <w:pPr>
        <w:spacing w:after="0" w:line="240" w:lineRule="auto"/>
      </w:pPr>
      <w:r>
        <w:separator/>
      </w:r>
    </w:p>
  </w:footnote>
  <w:footnote w:type="continuationSeparator" w:id="0">
    <w:p w:rsidR="00AC4FD5" w:rsidRDefault="00AC4FD5" w:rsidP="00595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B4B" w:rsidRDefault="00595B4B" w:rsidP="00595B4B">
    <w:pPr>
      <w:pStyle w:val="Header"/>
      <w:tabs>
        <w:tab w:val="clear" w:pos="4680"/>
        <w:tab w:val="clear" w:pos="9360"/>
        <w:tab w:val="left" w:pos="1591"/>
      </w:tabs>
    </w:pPr>
    <w:r>
      <w:tab/>
      <w:t xml:space="preserve">              PROJECT DESIGN PHASE-1</w:t>
    </w:r>
  </w:p>
  <w:p w:rsidR="00595B4B" w:rsidRDefault="00595B4B" w:rsidP="00595B4B">
    <w:pPr>
      <w:pStyle w:val="Header"/>
      <w:tabs>
        <w:tab w:val="clear" w:pos="4680"/>
        <w:tab w:val="clear" w:pos="9360"/>
        <w:tab w:val="left" w:pos="1591"/>
      </w:tabs>
    </w:pPr>
    <w:r>
      <w:t xml:space="preserve">                                         PROPOSED SOLUTION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CC"/>
    <w:rsid w:val="00270D07"/>
    <w:rsid w:val="002C0532"/>
    <w:rsid w:val="004451CE"/>
    <w:rsid w:val="00454BAA"/>
    <w:rsid w:val="004A4416"/>
    <w:rsid w:val="00582C67"/>
    <w:rsid w:val="00595B4B"/>
    <w:rsid w:val="00767BAF"/>
    <w:rsid w:val="00793578"/>
    <w:rsid w:val="00874DC5"/>
    <w:rsid w:val="00A651CC"/>
    <w:rsid w:val="00AC4FD5"/>
    <w:rsid w:val="00B2086A"/>
    <w:rsid w:val="00C071DA"/>
    <w:rsid w:val="00D2463A"/>
    <w:rsid w:val="00E97A9C"/>
    <w:rsid w:val="00FD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08A4"/>
  <w15:chartTrackingRefBased/>
  <w15:docId w15:val="{20BCFD31-CEAE-4938-AD96-EE671317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5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B4B"/>
  </w:style>
  <w:style w:type="paragraph" w:styleId="Footer">
    <w:name w:val="footer"/>
    <w:basedOn w:val="Normal"/>
    <w:link w:val="FooterChar"/>
    <w:uiPriority w:val="99"/>
    <w:unhideWhenUsed/>
    <w:rsid w:val="00595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6D33F-7399-4CB4-95C4-D8874A72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2022-09-28T08:28:00Z</dcterms:created>
  <dcterms:modified xsi:type="dcterms:W3CDTF">2022-10-09T10:10:00Z</dcterms:modified>
</cp:coreProperties>
</file>