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And Configure IBM Cloud Services Create The IBM Watson IOT Platform And A Device</w:t>
      </w:r>
    </w:p>
    <w:p>
      <w:pPr>
        <w:rPr>
          <w:b/>
          <w:bCs/>
          <w:sz w:val="28"/>
          <w:szCs w:val="28"/>
        </w:rPr>
      </w:pPr>
    </w:p>
    <w:tbl>
      <w:tblPr>
        <w:tblStyle w:val="11"/>
        <w:tblW w:w="9360" w:type="dxa"/>
        <w:tblInd w:w="210" w:type="dxa"/>
        <w:tblLayout w:type="autofit"/>
        <w:tblCellMar>
          <w:top w:w="83" w:type="dxa"/>
          <w:left w:w="130" w:type="dxa"/>
          <w:bottom w:w="0" w:type="dxa"/>
          <w:right w:w="115" w:type="dxa"/>
        </w:tblCellMar>
      </w:tblPr>
      <w:tblGrid>
        <w:gridCol w:w="2260"/>
        <w:gridCol w:w="7100"/>
      </w:tblGrid>
      <w:tr>
        <w:tblPrEx>
          <w:tblCellMar>
            <w:top w:w="83" w:type="dxa"/>
            <w:left w:w="13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  <w:rPr>
                <w:rFonts w:eastAsiaTheme="minorEastAsia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Team ID</w:t>
            </w:r>
          </w:p>
        </w:tc>
        <w:tc>
          <w:tcPr>
            <w:tcW w:w="71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  <w:ind w:left="5"/>
              <w:rPr>
                <w:rFonts w:hint="default" w:eastAsiaTheme="minorEastAsia"/>
                <w:lang w:val="en-US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PNT2022TMID0</w:t>
            </w:r>
            <w:r>
              <w:rPr>
                <w:rFonts w:hint="default" w:ascii="Times New Roman" w:hAnsi="Times New Roman" w:eastAsia="Times New Roman" w:cs="Times New Roman"/>
                <w:lang w:val="en-US" w:eastAsia="en-IN"/>
              </w:rPr>
              <w:t>8747</w:t>
            </w:r>
          </w:p>
        </w:tc>
      </w:tr>
      <w:tr>
        <w:tblPrEx>
          <w:tblCellMar>
            <w:top w:w="83" w:type="dxa"/>
            <w:left w:w="130" w:type="dxa"/>
            <w:bottom w:w="0" w:type="dxa"/>
            <w:right w:w="115" w:type="dxa"/>
          </w:tblCellMar>
        </w:tblPrEx>
        <w:trPr>
          <w:trHeight w:val="1080" w:hRule="atLeast"/>
        </w:trPr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  <w:rPr>
                <w:rFonts w:eastAsiaTheme="minorEastAsia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Project Name</w:t>
            </w:r>
          </w:p>
        </w:tc>
        <w:tc>
          <w:tcPr>
            <w:tcW w:w="71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30" w:line="240" w:lineRule="auto"/>
              <w:ind w:left="5"/>
              <w:rPr>
                <w:rFonts w:eastAsiaTheme="minorEastAsia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Gas leakage Monitoring and Alerting System for</w:t>
            </w:r>
          </w:p>
          <w:p>
            <w:pPr>
              <w:spacing w:after="0" w:line="240" w:lineRule="auto"/>
              <w:ind w:left="5"/>
              <w:rPr>
                <w:rFonts w:eastAsiaTheme="minorEastAsia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Industries</w:t>
            </w:r>
          </w:p>
        </w:tc>
      </w:tr>
    </w:tbl>
    <w:p/>
    <w:p/>
    <w:p/>
    <w:p/>
    <w:p>
      <w:r>
        <w:rPr>
          <w:lang w:val="en-IN" w:eastAsia="en-IN"/>
        </w:rPr>
        <w:drawing>
          <wp:inline distT="0" distB="0" distL="0" distR="0">
            <wp:extent cx="5935980" cy="207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lang w:val="en-IN" w:eastAsia="en-IN"/>
        </w:rPr>
        <w:drawing>
          <wp:inline distT="0" distB="0" distL="0" distR="0">
            <wp:extent cx="5935980" cy="219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lang w:val="en-IN" w:eastAsia="en-IN"/>
        </w:rPr>
      </w:pPr>
      <w:r>
        <w:rPr>
          <w:lang w:val="en-IN" w:eastAsia="en-IN"/>
        </w:rPr>
        <w:drawing>
          <wp:inline distT="0" distB="0" distL="0" distR="0">
            <wp:extent cx="5928360" cy="2278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IN" w:eastAsia="en-IN"/>
        </w:rPr>
      </w:pPr>
    </w:p>
    <w:p>
      <w:pPr>
        <w:rPr>
          <w:lang w:val="en-IN" w:eastAsia="en-IN"/>
        </w:rPr>
      </w:pPr>
    </w:p>
    <w:p>
      <w:pPr>
        <w:rPr>
          <w:lang w:val="en-IN" w:eastAsia="en-IN"/>
        </w:rPr>
      </w:pPr>
    </w:p>
    <w:p>
      <w:pPr>
        <w:rPr>
          <w:lang w:val="en-IN" w:eastAsia="en-IN"/>
        </w:rPr>
      </w:pPr>
    </w:p>
    <w:p>
      <w:r>
        <w:rPr>
          <w:lang w:val="en-IN" w:eastAsia="en-IN"/>
        </w:rPr>
        <w:drawing>
          <wp:inline distT="0" distB="0" distL="0" distR="0">
            <wp:extent cx="5928360" cy="2621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rPr>
          <w:lang w:val="en-IN" w:eastAsia="en-IN"/>
        </w:rPr>
      </w:pPr>
      <w:r>
        <w:rPr>
          <w:lang w:val="en-IN" w:eastAsia="en-IN"/>
        </w:rPr>
        <w:drawing>
          <wp:inline distT="0" distB="0" distL="0" distR="0">
            <wp:extent cx="5935980" cy="2979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IN" w:eastAsia="en-IN"/>
        </w:rPr>
      </w:pPr>
    </w:p>
    <w:p>
      <w:pPr>
        <w:rPr>
          <w:lang w:val="en-IN" w:eastAsia="en-IN"/>
        </w:rPr>
      </w:pPr>
    </w:p>
    <w:p>
      <w:pPr>
        <w:rPr>
          <w:lang w:val="en-IN" w:eastAsia="en-IN"/>
        </w:rPr>
      </w:pPr>
    </w:p>
    <w:p>
      <w:r>
        <w:rPr>
          <w:lang w:val="en-IN" w:eastAsia="en-IN"/>
        </w:rPr>
        <w:drawing>
          <wp:inline distT="0" distB="0" distL="0" distR="0">
            <wp:extent cx="5935980" cy="2788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lang w:val="en-IN" w:eastAsia="en-IN"/>
        </w:rPr>
      </w:pPr>
      <w:r>
        <w:rPr>
          <w:lang w:val="en-IN" w:eastAsia="en-IN"/>
        </w:rPr>
        <w:drawing>
          <wp:inline distT="0" distB="0" distL="0" distR="0">
            <wp:extent cx="5943600" cy="2948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IN" w:eastAsia="en-IN"/>
        </w:rPr>
      </w:pPr>
    </w:p>
    <w:p>
      <w:pPr>
        <w:rPr>
          <w:lang w:val="en-IN" w:eastAsia="en-IN"/>
        </w:rPr>
      </w:pPr>
    </w:p>
    <w:p>
      <w:pPr>
        <w:rPr>
          <w:lang w:val="en-IN" w:eastAsia="en-IN"/>
        </w:rPr>
      </w:pPr>
      <w:bookmarkStart w:id="0" w:name="_GoBack"/>
      <w:bookmarkEnd w:id="0"/>
    </w:p>
    <w:p>
      <w:r>
        <w:rPr>
          <w:lang w:val="en-IN" w:eastAsia="en-IN"/>
        </w:rPr>
        <w:drawing>
          <wp:inline distT="0" distB="0" distL="0" distR="0">
            <wp:extent cx="5928360" cy="28727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rPr>
          <w:lang w:val="en-IN" w:eastAsia="en-IN"/>
        </w:rPr>
        <w:drawing>
          <wp:inline distT="0" distB="0" distL="0" distR="0">
            <wp:extent cx="5935980" cy="2804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D34"/>
    <w:rsid w:val="00227CA9"/>
    <w:rsid w:val="00230D34"/>
    <w:rsid w:val="008A62CF"/>
    <w:rsid w:val="00BE2C73"/>
    <w:rsid w:val="02080CFD"/>
    <w:rsid w:val="1D4D1D88"/>
    <w:rsid w:val="30560824"/>
    <w:rsid w:val="3EEF0540"/>
    <w:rsid w:val="788A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8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7">
    <w:name w:val="annotation subject"/>
    <w:basedOn w:val="6"/>
    <w:next w:val="6"/>
    <w:link w:val="9"/>
    <w:semiHidden/>
    <w:unhideWhenUsed/>
    <w:uiPriority w:val="99"/>
    <w:rPr>
      <w:b/>
      <w:bCs/>
    </w:rPr>
  </w:style>
  <w:style w:type="character" w:customStyle="1" w:styleId="8">
    <w:name w:val="Comment Text Char"/>
    <w:basedOn w:val="2"/>
    <w:link w:val="6"/>
    <w:semiHidden/>
    <w:qFormat/>
    <w:uiPriority w:val="99"/>
    <w:rPr>
      <w:sz w:val="20"/>
      <w:szCs w:val="20"/>
    </w:rPr>
  </w:style>
  <w:style w:type="character" w:customStyle="1" w:styleId="9">
    <w:name w:val="Comment Subject Char"/>
    <w:basedOn w:val="8"/>
    <w:link w:val="7"/>
    <w:semiHidden/>
    <w:uiPriority w:val="99"/>
    <w:rPr>
      <w:b/>
      <w:bCs/>
      <w:sz w:val="20"/>
      <w:szCs w:val="20"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table" w:customStyle="1" w:styleId="11">
    <w:name w:val="TableGrid"/>
    <w:uiPriority w:val="0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42</Words>
  <Characters>245</Characters>
  <Lines>2</Lines>
  <Paragraphs>1</Paragraphs>
  <TotalTime>16</TotalTime>
  <ScaleCrop>false</ScaleCrop>
  <LinksUpToDate>false</LinksUpToDate>
  <CharactersWithSpaces>286</CharactersWithSpaces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2022-11-16T14:42:00Z</dcterms:created>
  <dc:creator>admin</dc:creator>
  <cp:lastModifiedBy>laksh</cp:lastModifiedBy>
  <dcterms:modified xsi:type="dcterms:W3CDTF">2022-11-18T08:42:10Z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AAE7D9BC87A54AEE9086D4B277049632</vt:lpwstr>
  </property>
</Properties>
</file>