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6554" w14:textId="76C97717" w:rsidR="00880F01" w:rsidRDefault="00000000" w:rsidP="00C51152">
      <w:pPr>
        <w:spacing w:after="244" w:line="259" w:lineRule="auto"/>
        <w:ind w:left="0" w:right="4" w:firstLine="0"/>
        <w:jc w:val="center"/>
      </w:pPr>
      <w:r>
        <w:rPr>
          <w:b/>
          <w:color w:val="000000"/>
          <w:sz w:val="28"/>
          <w:u w:val="single" w:color="000000"/>
        </w:rPr>
        <w:t>Corporate Employee Attrition Analytics</w:t>
      </w:r>
      <w:r>
        <w:rPr>
          <w:b/>
          <w:color w:val="000000"/>
          <w:sz w:val="28"/>
        </w:rPr>
        <w:t xml:space="preserve"> </w:t>
      </w:r>
      <w:r w:rsidR="00C51152">
        <w:t xml:space="preserve">           </w:t>
      </w:r>
      <w:r>
        <w:rPr>
          <w:color w:val="000000"/>
          <w:sz w:val="28"/>
        </w:rPr>
        <w:t xml:space="preserve">MEMBERS: </w:t>
      </w:r>
    </w:p>
    <w:p w14:paraId="023B3BE2" w14:textId="6ADF48CF" w:rsidR="00880F01" w:rsidRDefault="00C51152" w:rsidP="00C51152">
      <w:pPr>
        <w:spacing w:after="246" w:line="259" w:lineRule="auto"/>
        <w:ind w:left="10" w:right="-12" w:hanging="10"/>
        <w:jc w:val="center"/>
      </w:pPr>
      <w:r>
        <w:rPr>
          <w:color w:val="000000"/>
          <w:sz w:val="28"/>
        </w:rPr>
        <w:t xml:space="preserve">                                                                                     KOLLI BABU</w:t>
      </w:r>
    </w:p>
    <w:p w14:paraId="357503F3" w14:textId="13863D83" w:rsidR="00880F01" w:rsidRDefault="00C51152" w:rsidP="00C51152">
      <w:pPr>
        <w:spacing w:after="246" w:line="259" w:lineRule="auto"/>
        <w:ind w:left="10" w:right="-12" w:hanging="10"/>
        <w:jc w:val="center"/>
      </w:pPr>
      <w:r>
        <w:rPr>
          <w:color w:val="000000"/>
          <w:sz w:val="28"/>
        </w:rPr>
        <w:t xml:space="preserve">                                                                                                    L.HEMANTH KUMAR</w:t>
      </w:r>
    </w:p>
    <w:p w14:paraId="6525599E" w14:textId="5766CCC0" w:rsidR="00880F01" w:rsidRDefault="00C51152" w:rsidP="00C51152">
      <w:pPr>
        <w:spacing w:after="246" w:line="259" w:lineRule="auto"/>
        <w:ind w:left="10" w:right="-12" w:hanging="1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                                            KONERU VINAY</w:t>
      </w:r>
    </w:p>
    <w:p w14:paraId="1DC9CDE0" w14:textId="4B15D730" w:rsidR="00C51152" w:rsidRDefault="00C51152" w:rsidP="00C51152">
      <w:pPr>
        <w:spacing w:after="246" w:line="259" w:lineRule="auto"/>
        <w:ind w:left="10" w:right="-12" w:hanging="10"/>
        <w:jc w:val="center"/>
      </w:pPr>
      <w:r>
        <w:rPr>
          <w:color w:val="000000"/>
          <w:sz w:val="28"/>
        </w:rPr>
        <w:t xml:space="preserve">                                                                                                        M.DEVENDRA REDDY</w:t>
      </w:r>
    </w:p>
    <w:p w14:paraId="21F592EA" w14:textId="6F66D784" w:rsidR="00C51152" w:rsidRDefault="00C51152" w:rsidP="00C51152">
      <w:pPr>
        <w:spacing w:after="246" w:line="259" w:lineRule="auto"/>
        <w:ind w:left="10" w:right="-12" w:hanging="1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                                                               </w:t>
      </w:r>
    </w:p>
    <w:p w14:paraId="4BC26FE9" w14:textId="0CFB5B98" w:rsidR="00880F01" w:rsidRDefault="00000000" w:rsidP="00C51152">
      <w:pPr>
        <w:spacing w:after="246" w:line="259" w:lineRule="auto"/>
        <w:ind w:left="10" w:right="-12" w:hanging="10"/>
        <w:jc w:val="center"/>
      </w:pPr>
      <w:r>
        <w:rPr>
          <w:sz w:val="28"/>
        </w:rPr>
        <w:t xml:space="preserve"> </w:t>
      </w:r>
      <w:r>
        <w:t xml:space="preserve">PROBLEM STATEMENT </w:t>
      </w:r>
    </w:p>
    <w:p w14:paraId="7D4C2B90" w14:textId="77777777" w:rsidR="00880F01" w:rsidRDefault="00000000">
      <w:pPr>
        <w:numPr>
          <w:ilvl w:val="0"/>
          <w:numId w:val="1"/>
        </w:numPr>
        <w:spacing w:after="121" w:line="259" w:lineRule="auto"/>
        <w:ind w:hanging="360"/>
      </w:pPr>
      <w:r>
        <w:t xml:space="preserve">Over the past two years, this type of analytic practice has become indispensable. </w:t>
      </w:r>
    </w:p>
    <w:p w14:paraId="6E301F0F" w14:textId="77777777" w:rsidR="00880F01" w:rsidRDefault="00000000">
      <w:pPr>
        <w:spacing w:after="184" w:line="259" w:lineRule="auto"/>
        <w:ind w:left="185" w:firstLine="0"/>
        <w:jc w:val="center"/>
      </w:pPr>
      <w:r>
        <w:t xml:space="preserve">Global </w:t>
      </w:r>
      <w:proofErr w:type="spellStart"/>
      <w:r>
        <w:t>labour</w:t>
      </w:r>
      <w:proofErr w:type="spellEnd"/>
      <w:r>
        <w:t xml:space="preserve"> markets have swung dramatically due to the COVID-19 pandemic. </w:t>
      </w:r>
    </w:p>
    <w:p w14:paraId="47246415" w14:textId="77777777" w:rsidR="00880F01" w:rsidRDefault="00000000">
      <w:pPr>
        <w:numPr>
          <w:ilvl w:val="0"/>
          <w:numId w:val="1"/>
        </w:numPr>
        <w:ind w:hanging="360"/>
      </w:pPr>
      <w:r>
        <w:t xml:space="preserve">In addressing the ongoing challenges of the pandemic and the rise of remote work, employee attrition analytics will remain important to organizations seeking to retain top talent.  </w:t>
      </w:r>
    </w:p>
    <w:p w14:paraId="5A20472E" w14:textId="77777777" w:rsidR="00880F01" w:rsidRDefault="00000000">
      <w:pPr>
        <w:numPr>
          <w:ilvl w:val="0"/>
          <w:numId w:val="1"/>
        </w:numPr>
        <w:ind w:hanging="360"/>
      </w:pPr>
      <w:r>
        <w:t xml:space="preserve">Predictive analytics capability enables the design of an employee retention model to keep these valuable employees engaged and on board. </w:t>
      </w:r>
    </w:p>
    <w:p w14:paraId="2357897A" w14:textId="77777777" w:rsidR="00880F01" w:rsidRDefault="00000000">
      <w:pPr>
        <w:numPr>
          <w:ilvl w:val="0"/>
          <w:numId w:val="1"/>
        </w:numPr>
        <w:ind w:hanging="360"/>
      </w:pPr>
      <w:r>
        <w:t xml:space="preserve">Employee attrition analytics is specifically focused on identifying why employees voluntarily leave, what might have prevented them from leaving, and how we can use data to predict attrition risk.  </w:t>
      </w:r>
    </w:p>
    <w:p w14:paraId="7041D805" w14:textId="77777777" w:rsidR="00880F01" w:rsidRDefault="00000000">
      <w:pPr>
        <w:numPr>
          <w:ilvl w:val="0"/>
          <w:numId w:val="1"/>
        </w:numPr>
        <w:spacing w:after="158" w:line="259" w:lineRule="auto"/>
        <w:ind w:hanging="360"/>
      </w:pPr>
      <w:r>
        <w:t xml:space="preserve">There are </w:t>
      </w:r>
      <w:proofErr w:type="gramStart"/>
      <w:r>
        <w:t>actually two</w:t>
      </w:r>
      <w:proofErr w:type="gramEnd"/>
      <w:r>
        <w:t xml:space="preserve"> types of attrition problems: too little and too much. </w:t>
      </w:r>
    </w:p>
    <w:p w14:paraId="29093BB1" w14:textId="77777777" w:rsidR="00880F01" w:rsidRDefault="00000000">
      <w:pPr>
        <w:numPr>
          <w:ilvl w:val="0"/>
          <w:numId w:val="1"/>
        </w:numPr>
        <w:ind w:hanging="360"/>
      </w:pPr>
      <w:r>
        <w:t>The more talented the worker, the greater the consequences of attrition: Replacing an individual employee typically costs</w:t>
      </w:r>
      <w:hyperlink r:id="rId5" w:anchor=":~:text=The%20cost%20of%20replacing%20an,to%20%242.6%20million%20per%20year.">
        <w:r>
          <w:t xml:space="preserve"> </w:t>
        </w:r>
      </w:hyperlink>
      <w:hyperlink r:id="rId6" w:anchor=":~:text=The%20cost%20of%20replacing%20an,to%20%242.6%20million%20per%20year.">
        <w:r>
          <w:rPr>
            <w:color w:val="000000"/>
          </w:rPr>
          <w:t>one</w:t>
        </w:r>
      </w:hyperlink>
      <w:hyperlink r:id="rId7" w:anchor=":~:text=The%20cost%20of%20replacing%20an,to%20%242.6%20million%20per%20year.">
        <w:r>
          <w:rPr>
            <w:color w:val="000000"/>
          </w:rPr>
          <w:t>-</w:t>
        </w:r>
      </w:hyperlink>
      <w:hyperlink r:id="rId8" w:anchor=":~:text=The%20cost%20of%20replacing%20an,to%20%242.6%20million%20per%20year.">
        <w:r>
          <w:rPr>
            <w:color w:val="000000"/>
          </w:rPr>
          <w:t>half to two times</w:t>
        </w:r>
      </w:hyperlink>
      <w:hyperlink r:id="rId9" w:anchor=":~:text=The%20cost%20of%20replacing%20an,to%20%242.6%20million%20per%20year.">
        <w:r>
          <w:rPr>
            <w:color w:val="000000"/>
          </w:rPr>
          <w:t xml:space="preserve"> </w:t>
        </w:r>
      </w:hyperlink>
      <w:r>
        <w:rPr>
          <w:color w:val="000000"/>
        </w:rPr>
        <w:t>t</w:t>
      </w:r>
      <w:r>
        <w:t xml:space="preserve">he worker’s annual salary.  </w:t>
      </w:r>
    </w:p>
    <w:p w14:paraId="6243C326" w14:textId="77777777" w:rsidR="00880F01" w:rsidRDefault="00000000">
      <w:pPr>
        <w:numPr>
          <w:ilvl w:val="0"/>
          <w:numId w:val="1"/>
        </w:numPr>
        <w:spacing w:after="129" w:line="382" w:lineRule="auto"/>
        <w:ind w:hanging="360"/>
      </w:pPr>
      <w:r>
        <w:t xml:space="preserve">Even if a good employee leaves as a result of “graduating” into a job with a client, if they become a great ambassador for the company, it can be a positive loss. </w:t>
      </w:r>
    </w:p>
    <w:p w14:paraId="5CA27E71" w14:textId="77777777" w:rsidR="00880F01" w:rsidRDefault="00000000">
      <w:pPr>
        <w:spacing w:after="23" w:line="259" w:lineRule="auto"/>
        <w:ind w:left="67" w:firstLine="0"/>
        <w:jc w:val="center"/>
      </w:pPr>
      <w:r>
        <w:rPr>
          <w:b/>
          <w:color w:val="000000"/>
          <w:sz w:val="32"/>
        </w:rPr>
        <w:t xml:space="preserve"> </w:t>
      </w:r>
    </w:p>
    <w:p w14:paraId="60D995A2" w14:textId="77777777" w:rsidR="00880F01" w:rsidRDefault="00000000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sectPr w:rsidR="00880F01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81084"/>
    <w:multiLevelType w:val="hybridMultilevel"/>
    <w:tmpl w:val="AD7CF3AE"/>
    <w:lvl w:ilvl="0" w:tplc="1228F3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4B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826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04D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A4B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26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86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273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E9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407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9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01"/>
    <w:rsid w:val="00880F01"/>
    <w:rsid w:val="00C5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4C0C"/>
  <w15:docId w15:val="{31AA6C62-7E30-4957-8B44-93ED27D5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381" w:lineRule="auto"/>
      <w:ind w:left="730" w:hanging="370"/>
    </w:pPr>
    <w:rPr>
      <w:rFonts w:ascii="Calibri" w:eastAsia="Calibri" w:hAnsi="Calibri" w:cs="Calibri"/>
      <w:color w:val="040725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373" w:lineRule="auto"/>
      <w:ind w:left="3008" w:firstLine="4518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llup.com/workplace/247391/fixable-problem-costs-businesses-trilli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llup.com/workplace/247391/fixable-problem-costs-businesses-trill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lup.com/workplace/247391/fixable-problem-costs-businesses-trillion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allup.com/workplace/247391/fixable-problem-costs-businesses-trillion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allup.com/workplace/247391/fixable-problem-costs-businesses-trill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divyadarshnir19034</dc:creator>
  <cp:keywords/>
  <cp:lastModifiedBy>Kolli Babu</cp:lastModifiedBy>
  <cp:revision>2</cp:revision>
  <dcterms:created xsi:type="dcterms:W3CDTF">2022-10-21T03:19:00Z</dcterms:created>
  <dcterms:modified xsi:type="dcterms:W3CDTF">2022-10-21T03:19:00Z</dcterms:modified>
</cp:coreProperties>
</file>