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B02C" w14:textId="77777777" w:rsidR="00702694" w:rsidRDefault="00000000">
      <w:pPr>
        <w:spacing w:after="0"/>
        <w:ind w:left="10" w:right="303" w:hanging="10"/>
        <w:jc w:val="right"/>
      </w:pPr>
      <w:r>
        <w:rPr>
          <w:b/>
          <w:sz w:val="24"/>
        </w:rPr>
        <w:t xml:space="preserve">Project Design Phase-I </w:t>
      </w:r>
    </w:p>
    <w:p w14:paraId="7B3F79F2" w14:textId="77777777" w:rsidR="00702694" w:rsidRDefault="00000000">
      <w:pPr>
        <w:spacing w:after="0"/>
        <w:ind w:left="10" w:right="-15" w:hanging="10"/>
        <w:jc w:val="right"/>
      </w:pPr>
      <w:r>
        <w:rPr>
          <w:b/>
          <w:sz w:val="24"/>
        </w:rPr>
        <w:t xml:space="preserve">Proposed Solution Template </w:t>
      </w:r>
    </w:p>
    <w:p w14:paraId="4D3643AE" w14:textId="77777777" w:rsidR="00702694" w:rsidRDefault="00000000">
      <w:pPr>
        <w:spacing w:after="0"/>
        <w:ind w:left="31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702694" w14:paraId="019DF5C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5356" w14:textId="77777777" w:rsidR="00702694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DE02" w14:textId="34295488" w:rsidR="00702694" w:rsidRDefault="00000000">
            <w:pPr>
              <w:spacing w:after="0"/>
            </w:pPr>
            <w:r>
              <w:t>2</w:t>
            </w:r>
            <w:r w:rsidR="00833B29">
              <w:t>1</w:t>
            </w:r>
            <w:r>
              <w:t xml:space="preserve"> October 2022 </w:t>
            </w:r>
          </w:p>
        </w:tc>
      </w:tr>
      <w:tr w:rsidR="00702694" w14:paraId="11D1475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A14C" w14:textId="77777777" w:rsidR="00702694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9774" w14:textId="0FA639EE" w:rsidR="00702694" w:rsidRDefault="00000000">
            <w:pPr>
              <w:spacing w:after="0"/>
            </w:pPr>
            <w:r>
              <w:t>PNT2022TMID</w:t>
            </w:r>
            <w:r w:rsidR="00833B29">
              <w:t>03607</w:t>
            </w:r>
          </w:p>
        </w:tc>
      </w:tr>
      <w:tr w:rsidR="00702694" w14:paraId="746DA03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AE97D" w14:textId="77777777" w:rsidR="00702694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372D" w14:textId="77777777" w:rsidR="00702694" w:rsidRDefault="00000000">
            <w:pPr>
              <w:spacing w:after="0"/>
            </w:pPr>
            <w:r>
              <w:t xml:space="preserve">Corporate Employee Attrition Analytics </w:t>
            </w:r>
          </w:p>
        </w:tc>
      </w:tr>
      <w:tr w:rsidR="00702694" w14:paraId="05BD1ED3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939C" w14:textId="77777777" w:rsidR="00702694" w:rsidRDefault="00000000">
            <w:pPr>
              <w:spacing w:after="0"/>
            </w:pPr>
            <w:r>
              <w:t xml:space="preserve">Mentors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38689" w14:textId="39EA8904" w:rsidR="00702694" w:rsidRDefault="00000000">
            <w:pPr>
              <w:spacing w:after="0"/>
              <w:ind w:right="513"/>
            </w:pPr>
            <w:r>
              <w:t>Faculty mentor: Dr. S</w:t>
            </w:r>
            <w:r w:rsidR="00833B29">
              <w:t>.Kumaran</w:t>
            </w:r>
          </w:p>
        </w:tc>
      </w:tr>
    </w:tbl>
    <w:p w14:paraId="43542B17" w14:textId="77777777" w:rsidR="00702694" w:rsidRDefault="00000000">
      <w:r>
        <w:rPr>
          <w:b/>
        </w:rPr>
        <w:t xml:space="preserve"> </w:t>
      </w:r>
    </w:p>
    <w:p w14:paraId="0F05F22B" w14:textId="77777777" w:rsidR="00702694" w:rsidRDefault="00000000">
      <w:pPr>
        <w:spacing w:after="158"/>
      </w:pPr>
      <w:r>
        <w:rPr>
          <w:b/>
        </w:rPr>
        <w:t xml:space="preserve">Proposed Solution Template: </w:t>
      </w:r>
    </w:p>
    <w:p w14:paraId="722802CE" w14:textId="77777777" w:rsidR="00702694" w:rsidRDefault="00000000">
      <w:pPr>
        <w:spacing w:after="0"/>
      </w:pPr>
      <w:r>
        <w:t xml:space="preserve">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bottom w:w="6" w:type="dxa"/>
          <w:right w:w="63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702694" w14:paraId="563E8C5F" w14:textId="77777777">
        <w:trPr>
          <w:trHeight w:val="569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098F8" w14:textId="77777777" w:rsidR="00702694" w:rsidRDefault="00000000">
            <w:pPr>
              <w:spacing w:after="0"/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0696" w14:textId="77777777" w:rsidR="00702694" w:rsidRDefault="00000000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E6D93" w14:textId="77777777" w:rsidR="00702694" w:rsidRDefault="00000000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702694" w14:paraId="1F12FDAE" w14:textId="77777777">
        <w:trPr>
          <w:trHeight w:val="697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0EE6" w14:textId="77777777" w:rsidR="00702694" w:rsidRDefault="00000000">
            <w:pPr>
              <w:spacing w:after="0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6718" w14:textId="77777777" w:rsidR="00702694" w:rsidRDefault="00000000">
            <w:pPr>
              <w:spacing w:after="0"/>
            </w:pPr>
            <w:r>
              <w:t xml:space="preserve">Problem Statement (Problem to be solved)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3DFE2" w14:textId="77777777" w:rsidR="00702694" w:rsidRDefault="00000000">
            <w:pPr>
              <w:spacing w:after="150" w:line="414" w:lineRule="auto"/>
              <w:ind w:left="2"/>
            </w:pPr>
            <w:r>
              <w:t xml:space="preserve">Over the past two years, this type of analytic practice has become indispensable. Global </w:t>
            </w:r>
            <w:proofErr w:type="spellStart"/>
            <w:r>
              <w:t>labour</w:t>
            </w:r>
            <w:proofErr w:type="spellEnd"/>
            <w:r>
              <w:t xml:space="preserve"> markets have swung dramatically due to the COVID-19 pandemic. </w:t>
            </w:r>
          </w:p>
          <w:p w14:paraId="2750A49D" w14:textId="77777777" w:rsidR="00702694" w:rsidRDefault="00000000">
            <w:pPr>
              <w:spacing w:after="126" w:line="408" w:lineRule="auto"/>
              <w:ind w:left="2" w:right="14"/>
            </w:pPr>
            <w:r>
              <w:t>In addressing the ongoing challenges of the pandemic and the rise of remote work, employee attrition analytics will remain important to organizations seeking to retain top talent.</w:t>
            </w:r>
            <w:r>
              <w:rPr>
                <w:sz w:val="24"/>
              </w:rPr>
              <w:t xml:space="preserve">  </w:t>
            </w:r>
          </w:p>
          <w:p w14:paraId="5BC7E7C3" w14:textId="77777777" w:rsidR="00702694" w:rsidRDefault="00000000">
            <w:pPr>
              <w:spacing w:after="0"/>
              <w:ind w:left="2"/>
            </w:pPr>
            <w:r>
              <w:t xml:space="preserve">Employee attrition analytics is specifically focused on identifying why employees voluntarily leave, what might have prevented them from leaving, and how we can use data to predict attrition risk.  </w:t>
            </w:r>
          </w:p>
        </w:tc>
      </w:tr>
      <w:tr w:rsidR="00702694" w14:paraId="7FA66BC0" w14:textId="77777777">
        <w:trPr>
          <w:trHeight w:val="3265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CDE2" w14:textId="77777777" w:rsidR="00702694" w:rsidRDefault="00000000">
            <w:pPr>
              <w:spacing w:after="0"/>
              <w:ind w:left="286"/>
            </w:pPr>
            <w:r>
              <w:lastRenderedPageBreak/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307D" w14:textId="77777777" w:rsidR="00702694" w:rsidRDefault="00000000">
            <w:pPr>
              <w:spacing w:after="0"/>
            </w:pPr>
            <w:r>
              <w:t xml:space="preserve">Idea / Solution description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262001" w14:textId="77777777" w:rsidR="00702694" w:rsidRDefault="00000000">
            <w:pPr>
              <w:spacing w:after="0"/>
              <w:ind w:left="2"/>
            </w:pPr>
            <w:r>
              <w:t>Data analysis can be used to establish internal employee turnover benchmarks. Tracking these benchmarks over time can reveal how the employee experience is changing for better or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  <w:r>
              <w:t>worse, if the reasons employees are leaving have changed, or if the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  <w:r>
              <w:t>attrition pattern or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  <w:r>
              <w:t xml:space="preserve">time cycle is different. These benchmarks will </w:t>
            </w:r>
          </w:p>
        </w:tc>
      </w:tr>
      <w:tr w:rsidR="00702694" w14:paraId="0E96231F" w14:textId="77777777">
        <w:trPr>
          <w:trHeight w:val="461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09718" w14:textId="77777777" w:rsidR="00702694" w:rsidRDefault="00702694"/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2E64" w14:textId="77777777" w:rsidR="00702694" w:rsidRDefault="00702694"/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CD6E6B" w14:textId="77777777" w:rsidR="00702694" w:rsidRDefault="00000000">
            <w:pPr>
              <w:spacing w:after="0" w:line="411" w:lineRule="auto"/>
              <w:ind w:left="2" w:right="35"/>
            </w:pPr>
            <w:r>
              <w:t xml:space="preserve">illustrate whether the actions the organization is taking to reduce attrition are effective, alerting leaders and managers to </w:t>
            </w:r>
            <w:proofErr w:type="gramStart"/>
            <w:r>
              <w:t>make adjustments</w:t>
            </w:r>
            <w:proofErr w:type="gramEnd"/>
            <w:r>
              <w:t xml:space="preserve"> or take different targeted actions if needed. We can use K nearest algorithm to load, visualize, </w:t>
            </w:r>
            <w:proofErr w:type="spellStart"/>
            <w:r>
              <w:t>pre process</w:t>
            </w:r>
            <w:proofErr w:type="spellEnd"/>
            <w:r>
              <w:t xml:space="preserve"> the </w:t>
            </w:r>
            <w:proofErr w:type="gramStart"/>
            <w:r>
              <w:t>data .Using</w:t>
            </w:r>
            <w:proofErr w:type="gramEnd"/>
            <w:r>
              <w:t xml:space="preserve"> </w:t>
            </w:r>
            <w:proofErr w:type="spellStart"/>
            <w:r>
              <w:t>KNeighborsClassifier</w:t>
            </w:r>
            <w:proofErr w:type="spellEnd"/>
            <w:r>
              <w:t xml:space="preserve"> for finding the best number of </w:t>
            </w:r>
            <w:proofErr w:type="spellStart"/>
            <w:r>
              <w:t>neighbour</w:t>
            </w:r>
            <w:proofErr w:type="spellEnd"/>
            <w:r>
              <w:t xml:space="preserve"> with the help of misclassification error.</w:t>
            </w:r>
            <w:r>
              <w:rPr>
                <w:sz w:val="24"/>
              </w:rPr>
              <w:t xml:space="preserve"> </w:t>
            </w:r>
          </w:p>
          <w:p w14:paraId="1F11F2A3" w14:textId="77777777" w:rsidR="00702694" w:rsidRDefault="00000000">
            <w:pPr>
              <w:spacing w:after="0"/>
              <w:ind w:left="2"/>
            </w:pPr>
            <w:r>
              <w:t xml:space="preserve"> </w:t>
            </w:r>
          </w:p>
        </w:tc>
      </w:tr>
      <w:tr w:rsidR="00702694" w14:paraId="0944D907" w14:textId="77777777">
        <w:trPr>
          <w:trHeight w:val="4575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0FD0" w14:textId="77777777" w:rsidR="00702694" w:rsidRDefault="00000000">
            <w:pPr>
              <w:spacing w:after="0"/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17733" w14:textId="77777777" w:rsidR="00702694" w:rsidRDefault="00000000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DB29" w14:textId="77777777" w:rsidR="00702694" w:rsidRDefault="00000000">
            <w:pPr>
              <w:spacing w:after="0" w:line="239" w:lineRule="auto"/>
              <w:ind w:left="2"/>
            </w:pPr>
            <w:r>
              <w:t xml:space="preserve">We consider three types of attritions here and try to solve the problems of overcoming it. </w:t>
            </w:r>
          </w:p>
          <w:p w14:paraId="1E9282A6" w14:textId="77777777" w:rsidR="00702694" w:rsidRDefault="00000000">
            <w:pPr>
              <w:spacing w:after="0"/>
              <w:ind w:left="2"/>
            </w:pPr>
            <w:r>
              <w:t xml:space="preserve"> </w:t>
            </w:r>
          </w:p>
          <w:p w14:paraId="75AACA1B" w14:textId="77777777" w:rsidR="00702694" w:rsidRDefault="00000000">
            <w:pPr>
              <w:spacing w:after="1" w:line="238" w:lineRule="auto"/>
              <w:ind w:left="2"/>
            </w:pPr>
            <w:r>
              <w:t xml:space="preserve">Voluntary- When an employee leaves the company for a better job opportunity or career growth or more pay, and leaves on his own. </w:t>
            </w:r>
          </w:p>
          <w:p w14:paraId="341869AB" w14:textId="77777777" w:rsidR="00702694" w:rsidRDefault="00000000">
            <w:pPr>
              <w:spacing w:after="0"/>
              <w:ind w:left="2"/>
            </w:pPr>
            <w:r>
              <w:t xml:space="preserve"> </w:t>
            </w:r>
          </w:p>
          <w:p w14:paraId="279A8257" w14:textId="77777777" w:rsidR="00702694" w:rsidRDefault="00000000">
            <w:pPr>
              <w:spacing w:after="0" w:line="239" w:lineRule="auto"/>
              <w:ind w:left="2"/>
            </w:pPr>
            <w:r>
              <w:t xml:space="preserve">Involuntary- If an employee is terminated from a job due to some ethical issue or lack or performance. Sometimes, a degrowing business also forces employees to quit the job, which leads to a higher rate of people leaving. </w:t>
            </w:r>
          </w:p>
          <w:p w14:paraId="6D870670" w14:textId="77777777" w:rsidR="00702694" w:rsidRDefault="00000000">
            <w:pPr>
              <w:spacing w:after="0"/>
              <w:ind w:left="2"/>
            </w:pPr>
            <w:r>
              <w:t xml:space="preserve"> </w:t>
            </w:r>
          </w:p>
          <w:p w14:paraId="700EF7C9" w14:textId="77777777" w:rsidR="00702694" w:rsidRDefault="00000000">
            <w:pPr>
              <w:spacing w:after="0"/>
              <w:ind w:left="2" w:right="4"/>
            </w:pPr>
            <w:r>
              <w:t xml:space="preserve">Retirement- Once an employee finishes his/her tenure at a company and retires. This is mostly a natural attrition that </w:t>
            </w:r>
            <w:proofErr w:type="gramStart"/>
            <w:r>
              <w:t>occurs</w:t>
            </w:r>
            <w:proofErr w:type="gramEnd"/>
            <w:r>
              <w:t xml:space="preserve"> and companies are prepared with succession planning. </w:t>
            </w:r>
          </w:p>
        </w:tc>
      </w:tr>
      <w:tr w:rsidR="00702694" w14:paraId="3A36409B" w14:textId="77777777">
        <w:trPr>
          <w:trHeight w:val="1085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9086" w14:textId="77777777" w:rsidR="00702694" w:rsidRDefault="00000000">
            <w:pPr>
              <w:spacing w:after="0"/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3A3F" w14:textId="77777777" w:rsidR="00702694" w:rsidRDefault="00000000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6D5D" w14:textId="77777777" w:rsidR="00702694" w:rsidRDefault="00000000">
            <w:pPr>
              <w:spacing w:after="0"/>
              <w:ind w:left="2"/>
            </w:pPr>
            <w:r>
              <w:t xml:space="preserve">This helps the corporate in learning the reasons for attrition, understanding different types of attrition, trying to limit the attrition through various techniques. </w:t>
            </w:r>
          </w:p>
        </w:tc>
      </w:tr>
      <w:tr w:rsidR="00702694" w14:paraId="6B2B41CC" w14:textId="77777777">
        <w:trPr>
          <w:trHeight w:val="1085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6083" w14:textId="77777777" w:rsidR="00702694" w:rsidRDefault="00000000">
            <w:pPr>
              <w:spacing w:after="0"/>
              <w:ind w:left="286"/>
            </w:pPr>
            <w:r>
              <w:lastRenderedPageBreak/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5223" w14:textId="77777777" w:rsidR="00702694" w:rsidRDefault="00000000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ECAB" w14:textId="77777777" w:rsidR="00702694" w:rsidRDefault="00000000">
            <w:pPr>
              <w:spacing w:after="0"/>
              <w:ind w:left="2"/>
            </w:pPr>
            <w:r>
              <w:t xml:space="preserve">This project would be a profitable one for the corporate as Attrition is something which every company faces especially in this post covid period </w:t>
            </w:r>
          </w:p>
        </w:tc>
      </w:tr>
      <w:tr w:rsidR="00702694" w14:paraId="625922B5" w14:textId="77777777">
        <w:trPr>
          <w:trHeight w:val="135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1B9A" w14:textId="77777777" w:rsidR="00702694" w:rsidRDefault="00000000">
            <w:pPr>
              <w:spacing w:after="0"/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7E3C0" w14:textId="77777777" w:rsidR="00702694" w:rsidRDefault="00000000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F984" w14:textId="77777777" w:rsidR="00702694" w:rsidRDefault="00000000">
            <w:pPr>
              <w:spacing w:after="0"/>
              <w:ind w:left="2" w:right="38"/>
            </w:pPr>
            <w:r>
              <w:t xml:space="preserve">Initially this model is focused on a small number of companies in the development phase. Once its </w:t>
            </w:r>
            <w:proofErr w:type="gramStart"/>
            <w:r>
              <w:t>successful ,the</w:t>
            </w:r>
            <w:proofErr w:type="gramEnd"/>
            <w:r>
              <w:t xml:space="preserve"> number of users increases so we can use cloud for higher storage of the large datasets of each company  </w:t>
            </w:r>
          </w:p>
        </w:tc>
      </w:tr>
    </w:tbl>
    <w:p w14:paraId="10955253" w14:textId="77777777" w:rsidR="00702694" w:rsidRDefault="00000000">
      <w:pPr>
        <w:spacing w:after="0"/>
        <w:jc w:val="both"/>
      </w:pPr>
      <w:r>
        <w:t xml:space="preserve"> </w:t>
      </w:r>
    </w:p>
    <w:sectPr w:rsidR="00702694">
      <w:pgSz w:w="11906" w:h="16838"/>
      <w:pgMar w:top="857" w:right="4540" w:bottom="15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694"/>
    <w:rsid w:val="00702694"/>
    <w:rsid w:val="0083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5F14"/>
  <w15:docId w15:val="{47B5813A-27F2-4C4F-832F-B9987472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Kolli Babu</cp:lastModifiedBy>
  <cp:revision>2</cp:revision>
  <dcterms:created xsi:type="dcterms:W3CDTF">2022-10-21T04:27:00Z</dcterms:created>
  <dcterms:modified xsi:type="dcterms:W3CDTF">2022-10-21T04:27:00Z</dcterms:modified>
</cp:coreProperties>
</file>