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84803" w14:textId="67AAFFED" w:rsidR="00BC349B" w:rsidRPr="00F8780D" w:rsidRDefault="00F8780D">
      <w:pPr>
        <w:rPr>
          <w:b/>
          <w:bCs/>
          <w:sz w:val="108"/>
          <w:szCs w:val="108"/>
        </w:rPr>
      </w:pPr>
      <w:r w:rsidRPr="00F8780D">
        <w:rPr>
          <w:b/>
          <w:bCs/>
          <w:sz w:val="108"/>
          <w:szCs w:val="108"/>
        </w:rPr>
        <w:t>PROBLEM STATEMENT</w:t>
      </w:r>
    </w:p>
    <w:p w14:paraId="4E35556A" w14:textId="77777777" w:rsidR="00BC349B" w:rsidRDefault="00BC349B"/>
    <w:p w14:paraId="6C832073" w14:textId="77777777" w:rsidR="00BC349B" w:rsidRPr="00F8780D" w:rsidRDefault="00BC349B">
      <w:pPr>
        <w:rPr>
          <w:sz w:val="30"/>
          <w:szCs w:val="30"/>
        </w:rPr>
      </w:pPr>
    </w:p>
    <w:p w14:paraId="6E36C1BE" w14:textId="6F259E08" w:rsidR="00C97140" w:rsidRDefault="00F8780D">
      <w:pPr>
        <w:rPr>
          <w:sz w:val="30"/>
          <w:szCs w:val="30"/>
        </w:rPr>
      </w:pPr>
      <w:r w:rsidRPr="00F8780D">
        <w:rPr>
          <w:sz w:val="30"/>
          <w:szCs w:val="30"/>
        </w:rPr>
        <w:t>The traditional agriculture and allied sector cannot meet the requirements of modern agriculture which requires high-yield, high quality and efficient output. Thus, it is very important to turn towards modernization of existing methods and using the information technology and data over a certain period to predict the best possible productivity and crop suitable on the very particular land.</w:t>
      </w:r>
    </w:p>
    <w:p w14:paraId="112C9A29" w14:textId="7722D71B" w:rsidR="00F8780D" w:rsidRPr="00F8780D" w:rsidRDefault="00F8780D" w:rsidP="00F8780D">
      <w:pPr>
        <w:rPr>
          <w:sz w:val="30"/>
          <w:szCs w:val="30"/>
        </w:rPr>
      </w:pPr>
    </w:p>
    <w:p w14:paraId="0EA31A34" w14:textId="2230E5E1" w:rsidR="00F8780D" w:rsidRPr="00F8780D" w:rsidRDefault="00F8780D" w:rsidP="00F8780D">
      <w:pPr>
        <w:rPr>
          <w:sz w:val="30"/>
          <w:szCs w:val="30"/>
        </w:rPr>
      </w:pPr>
    </w:p>
    <w:p w14:paraId="48EFA9ED" w14:textId="2D56C3FD" w:rsidR="00F8780D" w:rsidRPr="00F8780D" w:rsidRDefault="00F8780D" w:rsidP="00F8780D">
      <w:pPr>
        <w:rPr>
          <w:sz w:val="30"/>
          <w:szCs w:val="30"/>
        </w:rPr>
      </w:pPr>
    </w:p>
    <w:p w14:paraId="74A9810C" w14:textId="25C895C8" w:rsidR="00F8780D" w:rsidRDefault="00F8780D" w:rsidP="00F8780D">
      <w:pPr>
        <w:rPr>
          <w:sz w:val="30"/>
          <w:szCs w:val="30"/>
        </w:rPr>
      </w:pPr>
    </w:p>
    <w:p w14:paraId="1B26ED34" w14:textId="3F66ABAC" w:rsidR="00F8780D" w:rsidRPr="00F8780D" w:rsidRDefault="00F8780D" w:rsidP="00F8780D">
      <w:pPr>
        <w:tabs>
          <w:tab w:val="left" w:pos="7273"/>
        </w:tabs>
        <w:rPr>
          <w:sz w:val="30"/>
          <w:szCs w:val="30"/>
        </w:rPr>
      </w:pPr>
      <w:r>
        <w:rPr>
          <w:sz w:val="30"/>
          <w:szCs w:val="30"/>
        </w:rPr>
        <w:tab/>
      </w:r>
    </w:p>
    <w:sectPr w:rsidR="00F8780D" w:rsidRPr="00F878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49B"/>
    <w:rsid w:val="008C7E7F"/>
    <w:rsid w:val="00BC349B"/>
    <w:rsid w:val="00F8780D"/>
    <w:rsid w:val="00FA2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ACF0C"/>
  <w15:chartTrackingRefBased/>
  <w15:docId w15:val="{853649F3-6499-4ECD-996A-0D8B8D5E9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V</dc:creator>
  <cp:keywords/>
  <dc:description/>
  <cp:lastModifiedBy>Surya V</cp:lastModifiedBy>
  <cp:revision>1</cp:revision>
  <dcterms:created xsi:type="dcterms:W3CDTF">2022-10-08T10:36:00Z</dcterms:created>
  <dcterms:modified xsi:type="dcterms:W3CDTF">2022-10-08T10:48:00Z</dcterms:modified>
</cp:coreProperties>
</file>