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F0C6" w14:textId="77777777" w:rsidR="00FE13C2" w:rsidRDefault="00FE13C2" w:rsidP="00DC1430">
      <w:pPr>
        <w:jc w:val="center"/>
        <w:rPr>
          <w:b/>
          <w:bCs/>
          <w:sz w:val="32"/>
          <w:szCs w:val="32"/>
          <w:lang w:val="en-US"/>
        </w:rPr>
      </w:pPr>
    </w:p>
    <w:p w14:paraId="065F25F2" w14:textId="65E219F6" w:rsidR="00D91DD5" w:rsidRPr="00DC1430" w:rsidRDefault="00DC1430" w:rsidP="00DC1430">
      <w:pPr>
        <w:jc w:val="center"/>
        <w:rPr>
          <w:b/>
          <w:bCs/>
          <w:sz w:val="32"/>
          <w:szCs w:val="32"/>
          <w:lang w:val="en-US"/>
        </w:rPr>
      </w:pPr>
      <w:r w:rsidRPr="00DC1430">
        <w:rPr>
          <w:b/>
          <w:bCs/>
          <w:sz w:val="32"/>
          <w:szCs w:val="32"/>
          <w:lang w:val="en-US"/>
        </w:rPr>
        <w:t>LITERATURE SURVEY FOR SKILLS AND JOB RECOMMENDER</w:t>
      </w:r>
    </w:p>
    <w:p w14:paraId="48F12CF2" w14:textId="6E619039" w:rsidR="00DC1430" w:rsidRPr="00FE13C2" w:rsidRDefault="00DC1430" w:rsidP="00DC1430">
      <w:pPr>
        <w:rPr>
          <w:b/>
          <w:bCs/>
          <w:sz w:val="28"/>
          <w:szCs w:val="28"/>
          <w:lang w:val="en-US"/>
        </w:rPr>
      </w:pPr>
    </w:p>
    <w:p w14:paraId="0B8FEC58" w14:textId="60B86BB8" w:rsidR="00DC1430" w:rsidRPr="00FE13C2" w:rsidRDefault="00DC1430" w:rsidP="00FE13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Shaha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T Al-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Otaibi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and Mourad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Ykhlef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. “A survey of job recommender systems”. In: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>International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Journal of the Physical Sciences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7.29 (2012), pp. 5127–5142. </w:t>
      </w:r>
      <w:proofErr w:type="spellStart"/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issn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: 19921950. </w:t>
      </w:r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doi</w:t>
      </w:r>
      <w:r w:rsidRPr="00FE13C2">
        <w:rPr>
          <w:rFonts w:ascii="ffc" w:eastAsia="Times New Roman" w:hAnsi="ffc" w:cs="Times New Roman"/>
          <w:color w:val="000000"/>
          <w:spacing w:val="200"/>
          <w:sz w:val="28"/>
          <w:szCs w:val="28"/>
          <w:lang w:eastAsia="en-IN"/>
        </w:rPr>
        <w:t>:</w:t>
      </w:r>
      <w:r w:rsidRPr="00FE13C2"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  <w:t>10.5897/IJPS12.</w:t>
      </w:r>
    </w:p>
    <w:p w14:paraId="1E09538D" w14:textId="65739ACB" w:rsidR="00FE13C2" w:rsidRPr="00FE13C2" w:rsidRDefault="00FE13C2" w:rsidP="00FE13C2">
      <w:pPr>
        <w:pStyle w:val="ListParagraph"/>
        <w:shd w:val="clear" w:color="auto" w:fill="FFFFFF"/>
        <w:spacing w:after="0" w:line="240" w:lineRule="auto"/>
        <w:ind w:left="1080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</w:p>
    <w:p w14:paraId="5B44394C" w14:textId="1F065350" w:rsidR="00DC1430" w:rsidRDefault="00DC1430" w:rsidP="00FE13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N Deniz, A Noyan, and O G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Ertosun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. “Linking Person-job Fit to Job Stress: The Mediating Eﬀect of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Perceived Person-organization Fit”. In: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Procedia - Social and </w:t>
      </w:r>
      <w:proofErr w:type="spellStart"/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>Behavioral</w:t>
      </w:r>
      <w:proofErr w:type="spellEnd"/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 Sciences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207 (2015), pp. 369–376.</w:t>
      </w:r>
    </w:p>
    <w:p w14:paraId="116EFB32" w14:textId="77777777" w:rsidR="00FE13C2" w:rsidRPr="00FE13C2" w:rsidRDefault="00FE13C2" w:rsidP="00FE13C2">
      <w:pPr>
        <w:pStyle w:val="ListParagraph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</w:p>
    <w:p w14:paraId="4D11F416" w14:textId="02A60B3E" w:rsidR="00DC1430" w:rsidRDefault="00DC1430" w:rsidP="00FE13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T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Mikolov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et al. “Eﬃcient estimation of word representations in vector space”. In: </w:t>
      </w:r>
      <w:proofErr w:type="spellStart"/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>arXiv</w:t>
      </w:r>
      <w:proofErr w:type="spellEnd"/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 preprintarXiv:1301.3781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(2013).</w:t>
      </w:r>
    </w:p>
    <w:p w14:paraId="17412366" w14:textId="77777777" w:rsidR="00FE13C2" w:rsidRPr="00FE13C2" w:rsidRDefault="00FE13C2" w:rsidP="00FE13C2">
      <w:pPr>
        <w:pStyle w:val="ListParagraph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</w:p>
    <w:p w14:paraId="1312330C" w14:textId="66BD8B5C" w:rsidR="00FE13C2" w:rsidRDefault="00FE13C2" w:rsidP="00FE13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M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Diaby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and E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Viennet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. “Taxonomy-based job recommender systems on Facebook and LinkedIn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proﬁles”. In: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Proc. of Int. Conf. on Research Challenges in Information Science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(2014), pp. 1–6. </w:t>
      </w:r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issn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:21511357. </w:t>
      </w:r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doi</w:t>
      </w:r>
      <w:r w:rsidRPr="00FE13C2">
        <w:rPr>
          <w:rFonts w:ascii="ffc" w:eastAsia="Times New Roman" w:hAnsi="ffc" w:cs="Times New Roman"/>
          <w:color w:val="000000"/>
          <w:spacing w:val="199"/>
          <w:sz w:val="28"/>
          <w:szCs w:val="28"/>
          <w:lang w:eastAsia="en-IN"/>
        </w:rPr>
        <w:t>:</w:t>
      </w:r>
      <w:r w:rsidRPr="00FE13C2"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  <w:t>10.1109/RCIS.2014.6861048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.</w:t>
      </w:r>
    </w:p>
    <w:p w14:paraId="3994DCEC" w14:textId="77777777" w:rsidR="00FE13C2" w:rsidRPr="00FE13C2" w:rsidRDefault="00FE13C2" w:rsidP="00FE13C2">
      <w:pPr>
        <w:pStyle w:val="ListParagraph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</w:p>
    <w:p w14:paraId="06AA5D4D" w14:textId="71D646F0" w:rsidR="00FE13C2" w:rsidRPr="00FE13C2" w:rsidRDefault="00FE13C2" w:rsidP="00FE13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G Salton and C Buckley. “Term-weighting approaches in automatic text retrieval”. In: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>Information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. 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Processing and Management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24.5 (1988), pp. 513–523. </w:t>
      </w:r>
      <w:proofErr w:type="spellStart"/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issn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: 0306-4573. </w:t>
      </w:r>
      <w:proofErr w:type="spellStart"/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doi</w:t>
      </w:r>
      <w:proofErr w:type="spellEnd"/>
      <w:r w:rsidRPr="00FE13C2">
        <w:rPr>
          <w:rFonts w:ascii="ffc" w:eastAsia="Times New Roman" w:hAnsi="ffc" w:cs="Times New Roman"/>
          <w:color w:val="000000"/>
          <w:spacing w:val="207"/>
          <w:sz w:val="28"/>
          <w:szCs w:val="28"/>
          <w:lang w:eastAsia="en-IN"/>
        </w:rPr>
        <w:t>:</w:t>
      </w:r>
      <w:r w:rsidRPr="00FE13C2"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  <w:t xml:space="preserve"> </w:t>
      </w:r>
      <w:hyperlink r:id="rId5" w:history="1">
        <w:r w:rsidRPr="00A95FCC">
          <w:rPr>
            <w:rStyle w:val="Hyperlink"/>
            <w:rFonts w:ascii="ff17" w:eastAsia="Times New Roman" w:hAnsi="ff17" w:cs="Times New Roman"/>
            <w:sz w:val="28"/>
            <w:szCs w:val="28"/>
            <w:lang w:eastAsia="en-IN"/>
          </w:rPr>
          <w:t>https://doi.org/10</w:t>
        </w:r>
      </w:hyperlink>
      <w:r w:rsidRPr="00FE13C2"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  <w:t>.</w:t>
      </w:r>
    </w:p>
    <w:p w14:paraId="446C5B0D" w14:textId="77777777" w:rsidR="00FE13C2" w:rsidRPr="00FE13C2" w:rsidRDefault="00FE13C2" w:rsidP="00FE13C2">
      <w:pPr>
        <w:pStyle w:val="ListParagraph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</w:p>
    <w:p w14:paraId="6D06BBB6" w14:textId="41C4B5CA" w:rsidR="00FE13C2" w:rsidRPr="00FE13C2" w:rsidRDefault="00FE13C2" w:rsidP="00FE13C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M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Diaby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, E </w:t>
      </w:r>
      <w:proofErr w:type="spellStart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Viennet</w:t>
      </w:r>
      <w:proofErr w:type="spellEnd"/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, and T Launay. “Toward the next generation of recruitment tools: An online</w:t>
      </w:r>
      <w:r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social network-based job recommender system”. In: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>Proc. of the 2013 IEEE/ACM Int. Conf. on</w:t>
      </w:r>
      <w:r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 </w:t>
      </w:r>
      <w:r w:rsidRPr="00FE13C2">
        <w:rPr>
          <w:rFonts w:ascii="ffe" w:eastAsia="Times New Roman" w:hAnsi="ffe" w:cs="Times New Roman"/>
          <w:color w:val="000000"/>
          <w:sz w:val="28"/>
          <w:szCs w:val="28"/>
          <w:lang w:eastAsia="en-IN"/>
        </w:rPr>
        <w:t xml:space="preserve">Advances in Social Networks Analysis and Mining, ASONAM 2013 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 xml:space="preserve">(2013), pp. 821–828. </w:t>
      </w:r>
      <w:r w:rsidRPr="00FE13C2">
        <w:rPr>
          <w:rFonts w:ascii="ff16" w:eastAsia="Times New Roman" w:hAnsi="ff16" w:cs="Times New Roman"/>
          <w:color w:val="000000"/>
          <w:sz w:val="28"/>
          <w:szCs w:val="28"/>
          <w:lang w:eastAsia="en-IN"/>
        </w:rPr>
        <w:t>doi</w:t>
      </w:r>
      <w:r w:rsidRPr="00FE13C2">
        <w:rPr>
          <w:rFonts w:ascii="ffc" w:eastAsia="Times New Roman" w:hAnsi="ffc" w:cs="Times New Roman"/>
          <w:color w:val="000000"/>
          <w:spacing w:val="247"/>
          <w:sz w:val="28"/>
          <w:szCs w:val="28"/>
          <w:lang w:eastAsia="en-IN"/>
        </w:rPr>
        <w:t>:</w:t>
      </w:r>
      <w:r w:rsidRPr="00FE13C2"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  <w:t>10.</w:t>
      </w:r>
    </w:p>
    <w:p w14:paraId="365C2EBA" w14:textId="77777777" w:rsidR="00FE13C2" w:rsidRPr="00FE13C2" w:rsidRDefault="00FE13C2" w:rsidP="00FE13C2">
      <w:pPr>
        <w:pStyle w:val="ListParagraph"/>
        <w:numPr>
          <w:ilvl w:val="0"/>
          <w:numId w:val="3"/>
        </w:numPr>
        <w:shd w:val="clear" w:color="auto" w:fill="FFFFFF"/>
        <w:spacing w:after="0" w:line="0" w:lineRule="auto"/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</w:pPr>
      <w:r w:rsidRPr="00FE13C2">
        <w:rPr>
          <w:rFonts w:ascii="ff17" w:eastAsia="Times New Roman" w:hAnsi="ff17" w:cs="Times New Roman"/>
          <w:color w:val="000000"/>
          <w:sz w:val="28"/>
          <w:szCs w:val="28"/>
          <w:lang w:eastAsia="en-IN"/>
        </w:rPr>
        <w:t>1145/2492517.2500266</w:t>
      </w:r>
      <w:r w:rsidRPr="00FE13C2">
        <w:rPr>
          <w:rFonts w:ascii="ffc" w:eastAsia="Times New Roman" w:hAnsi="ffc" w:cs="Times New Roman"/>
          <w:color w:val="000000"/>
          <w:sz w:val="28"/>
          <w:szCs w:val="28"/>
          <w:lang w:eastAsia="en-IN"/>
        </w:rPr>
        <w:t>.</w:t>
      </w:r>
    </w:p>
    <w:p w14:paraId="512FCBCA" w14:textId="77777777" w:rsidR="00FE13C2" w:rsidRPr="00FE13C2" w:rsidRDefault="00FE13C2" w:rsidP="00FE13C2">
      <w:pPr>
        <w:shd w:val="clear" w:color="auto" w:fill="FFFFFF"/>
        <w:spacing w:after="0" w:line="240" w:lineRule="auto"/>
        <w:ind w:left="360"/>
        <w:rPr>
          <w:rFonts w:ascii="ffc" w:eastAsia="Times New Roman" w:hAnsi="ffc" w:cs="Times New Roman"/>
          <w:color w:val="000000"/>
          <w:sz w:val="28"/>
          <w:szCs w:val="28"/>
          <w:lang w:eastAsia="en-IN"/>
        </w:rPr>
      </w:pPr>
    </w:p>
    <w:p w14:paraId="50CA1895" w14:textId="77777777" w:rsidR="00FE13C2" w:rsidRPr="00FE13C2" w:rsidRDefault="00FE13C2" w:rsidP="00FE13C2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</w:pPr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 xml:space="preserve">1016 /0306 - 4573(88) 90021 - </w:t>
      </w:r>
      <w:proofErr w:type="gramStart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>0</w:t>
      </w:r>
      <w:r w:rsidRPr="00FE13C2">
        <w:rPr>
          <w:rFonts w:ascii="ffc" w:eastAsia="Times New Roman" w:hAnsi="ffc" w:cs="Times New Roman"/>
          <w:color w:val="000000"/>
          <w:spacing w:val="248"/>
          <w:sz w:val="24"/>
          <w:szCs w:val="24"/>
          <w:lang w:eastAsia="en-IN"/>
        </w:rPr>
        <w:t>.</w:t>
      </w:r>
      <w:r w:rsidRPr="00FE13C2">
        <w:rPr>
          <w:rFonts w:ascii="ff16" w:eastAsia="Times New Roman" w:hAnsi="ff16" w:cs="Times New Roman"/>
          <w:color w:val="000000"/>
          <w:sz w:val="24"/>
          <w:szCs w:val="24"/>
          <w:lang w:eastAsia="en-IN"/>
        </w:rPr>
        <w:t>url</w:t>
      </w:r>
      <w:r w:rsidRPr="00FE13C2">
        <w:rPr>
          <w:rFonts w:ascii="ffc" w:eastAsia="Times New Roman" w:hAnsi="ffc" w:cs="Times New Roman"/>
          <w:color w:val="000000"/>
          <w:spacing w:val="248"/>
          <w:sz w:val="24"/>
          <w:szCs w:val="24"/>
          <w:lang w:eastAsia="en-IN"/>
        </w:rPr>
        <w:t>:</w:t>
      </w:r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>http</w:t>
      </w:r>
      <w:proofErr w:type="gramEnd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 xml:space="preserve">: / / www . </w:t>
      </w:r>
      <w:proofErr w:type="spellStart"/>
      <w:proofErr w:type="gramStart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>sciencedirect</w:t>
      </w:r>
      <w:proofErr w:type="spellEnd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 xml:space="preserve"> .</w:t>
      </w:r>
      <w:proofErr w:type="gramEnd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 xml:space="preserve"> com / science / article / </w:t>
      </w:r>
      <w:proofErr w:type="spellStart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>pii</w:t>
      </w:r>
      <w:proofErr w:type="spellEnd"/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 xml:space="preserve"> /</w:t>
      </w:r>
    </w:p>
    <w:p w14:paraId="146C03D1" w14:textId="2648BA82" w:rsidR="00DC1430" w:rsidRPr="00FE13C2" w:rsidRDefault="00FE13C2" w:rsidP="00FE13C2">
      <w:pPr>
        <w:pStyle w:val="ListParagraph"/>
        <w:numPr>
          <w:ilvl w:val="0"/>
          <w:numId w:val="2"/>
        </w:numPr>
        <w:shd w:val="clear" w:color="auto" w:fill="FFFFFF"/>
        <w:spacing w:after="0" w:line="0" w:lineRule="auto"/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</w:pPr>
      <w:r w:rsidRPr="00FE13C2">
        <w:rPr>
          <w:rFonts w:ascii="ff17" w:eastAsia="Times New Roman" w:hAnsi="ff17" w:cs="Times New Roman"/>
          <w:color w:val="000000"/>
          <w:sz w:val="24"/>
          <w:szCs w:val="24"/>
          <w:lang w:eastAsia="en-IN"/>
        </w:rPr>
        <w:t>0306457388900210</w:t>
      </w:r>
    </w:p>
    <w:p w14:paraId="4FCD438B" w14:textId="549476B8" w:rsidR="00DC1430" w:rsidRPr="00FE13C2" w:rsidRDefault="00DC1430" w:rsidP="00DC1430">
      <w:p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4"/>
          <w:szCs w:val="24"/>
          <w:lang w:eastAsia="en-IN"/>
        </w:rPr>
      </w:pPr>
    </w:p>
    <w:p w14:paraId="5E9B5805" w14:textId="77777777" w:rsidR="00DC1430" w:rsidRPr="00DC1430" w:rsidRDefault="00DC1430" w:rsidP="00DC1430">
      <w:pPr>
        <w:shd w:val="clear" w:color="auto" w:fill="FFFFFF"/>
        <w:spacing w:after="0" w:line="240" w:lineRule="auto"/>
        <w:rPr>
          <w:rFonts w:ascii="ffc" w:eastAsia="Times New Roman" w:hAnsi="ffc" w:cs="Times New Roman"/>
          <w:color w:val="000000"/>
          <w:sz w:val="24"/>
          <w:szCs w:val="24"/>
          <w:lang w:eastAsia="en-IN"/>
        </w:rPr>
      </w:pPr>
    </w:p>
    <w:p w14:paraId="2B6AB254" w14:textId="77777777" w:rsidR="00DC1430" w:rsidRPr="00DC1430" w:rsidRDefault="00DC1430" w:rsidP="00DC1430">
      <w:pPr>
        <w:shd w:val="clear" w:color="auto" w:fill="FFFFFF"/>
        <w:spacing w:after="0" w:line="0" w:lineRule="auto"/>
        <w:rPr>
          <w:rFonts w:ascii="ff17" w:eastAsia="Times New Roman" w:hAnsi="ff17" w:cs="Times New Roman"/>
          <w:color w:val="000000"/>
          <w:sz w:val="60"/>
          <w:szCs w:val="60"/>
          <w:lang w:eastAsia="en-IN"/>
        </w:rPr>
      </w:pPr>
      <w:r w:rsidRPr="00DC1430">
        <w:rPr>
          <w:rFonts w:ascii="ff17" w:eastAsia="Times New Roman" w:hAnsi="ff17" w:cs="Times New Roman"/>
          <w:color w:val="000000"/>
          <w:sz w:val="60"/>
          <w:szCs w:val="60"/>
          <w:lang w:eastAsia="en-IN"/>
        </w:rPr>
        <w:t>482</w:t>
      </w:r>
      <w:r w:rsidRPr="00DC1430">
        <w:rPr>
          <w:rFonts w:ascii="ffc" w:eastAsia="Times New Roman" w:hAnsi="ffc" w:cs="Times New Roman"/>
          <w:color w:val="000000"/>
          <w:sz w:val="60"/>
          <w:szCs w:val="60"/>
          <w:lang w:eastAsia="en-IN"/>
        </w:rPr>
        <w:t>.</w:t>
      </w:r>
    </w:p>
    <w:p w14:paraId="2FE6C8EE" w14:textId="77777777" w:rsidR="00DC1430" w:rsidRPr="00DC1430" w:rsidRDefault="00DC1430" w:rsidP="00DC1430">
      <w:pPr>
        <w:rPr>
          <w:b/>
          <w:bCs/>
          <w:sz w:val="24"/>
          <w:szCs w:val="24"/>
          <w:lang w:val="en-US"/>
        </w:rPr>
      </w:pPr>
    </w:p>
    <w:sectPr w:rsidR="00DC1430" w:rsidRPr="00DC1430" w:rsidSect="00DC143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c">
    <w:altName w:val="Cambria"/>
    <w:panose1 w:val="00000000000000000000"/>
    <w:charset w:val="00"/>
    <w:family w:val="roman"/>
    <w:notTrueType/>
    <w:pitch w:val="default"/>
  </w:font>
  <w:font w:name="ffe">
    <w:altName w:val="Cambria"/>
    <w:panose1 w:val="00000000000000000000"/>
    <w:charset w:val="00"/>
    <w:family w:val="roman"/>
    <w:notTrueType/>
    <w:pitch w:val="default"/>
  </w:font>
  <w:font w:name="ff16">
    <w:altName w:val="Cambria"/>
    <w:panose1 w:val="00000000000000000000"/>
    <w:charset w:val="00"/>
    <w:family w:val="roman"/>
    <w:notTrueType/>
    <w:pitch w:val="default"/>
  </w:font>
  <w:font w:name="ff1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91AB4"/>
    <w:multiLevelType w:val="hybridMultilevel"/>
    <w:tmpl w:val="8F18261C"/>
    <w:lvl w:ilvl="0" w:tplc="140E9E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40EE5"/>
    <w:multiLevelType w:val="hybridMultilevel"/>
    <w:tmpl w:val="1F7AF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B1403"/>
    <w:multiLevelType w:val="hybridMultilevel"/>
    <w:tmpl w:val="B1E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025738">
    <w:abstractNumId w:val="2"/>
  </w:num>
  <w:num w:numId="2" w16cid:durableId="546723142">
    <w:abstractNumId w:val="1"/>
  </w:num>
  <w:num w:numId="3" w16cid:durableId="1539272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430"/>
    <w:rsid w:val="001D665C"/>
    <w:rsid w:val="00213639"/>
    <w:rsid w:val="00D91DD5"/>
    <w:rsid w:val="00DC1430"/>
    <w:rsid w:val="00FE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091DD"/>
  <w15:chartTrackingRefBased/>
  <w15:docId w15:val="{02039632-8AF3-465C-BF9A-FCEE2DAD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e">
    <w:name w:val="ffe"/>
    <w:basedOn w:val="DefaultParagraphFont"/>
    <w:rsid w:val="00DC1430"/>
  </w:style>
  <w:style w:type="character" w:customStyle="1" w:styleId="a">
    <w:name w:val="_"/>
    <w:basedOn w:val="DefaultParagraphFont"/>
    <w:rsid w:val="00DC1430"/>
  </w:style>
  <w:style w:type="character" w:customStyle="1" w:styleId="ffc">
    <w:name w:val="ffc"/>
    <w:basedOn w:val="DefaultParagraphFont"/>
    <w:rsid w:val="00DC1430"/>
  </w:style>
  <w:style w:type="character" w:customStyle="1" w:styleId="ff16">
    <w:name w:val="ff16"/>
    <w:basedOn w:val="DefaultParagraphFont"/>
    <w:rsid w:val="00DC1430"/>
  </w:style>
  <w:style w:type="character" w:customStyle="1" w:styleId="lsc">
    <w:name w:val="lsc"/>
    <w:basedOn w:val="DefaultParagraphFont"/>
    <w:rsid w:val="00DC1430"/>
  </w:style>
  <w:style w:type="character" w:customStyle="1" w:styleId="ff17">
    <w:name w:val="ff17"/>
    <w:basedOn w:val="DefaultParagraphFont"/>
    <w:rsid w:val="00DC1430"/>
  </w:style>
  <w:style w:type="character" w:customStyle="1" w:styleId="lsd">
    <w:name w:val="lsd"/>
    <w:basedOn w:val="DefaultParagraphFont"/>
    <w:rsid w:val="00DC1430"/>
  </w:style>
  <w:style w:type="character" w:customStyle="1" w:styleId="ls9">
    <w:name w:val="ls9"/>
    <w:basedOn w:val="DefaultParagraphFont"/>
    <w:rsid w:val="00DC1430"/>
  </w:style>
  <w:style w:type="character" w:customStyle="1" w:styleId="lse">
    <w:name w:val="lse"/>
    <w:basedOn w:val="DefaultParagraphFont"/>
    <w:rsid w:val="00DC1430"/>
  </w:style>
  <w:style w:type="character" w:customStyle="1" w:styleId="wsa8">
    <w:name w:val="wsa8"/>
    <w:basedOn w:val="DefaultParagraphFont"/>
    <w:rsid w:val="00DC1430"/>
  </w:style>
  <w:style w:type="character" w:customStyle="1" w:styleId="lsf">
    <w:name w:val="lsf"/>
    <w:basedOn w:val="DefaultParagraphFont"/>
    <w:rsid w:val="00DC1430"/>
  </w:style>
  <w:style w:type="paragraph" w:styleId="ListParagraph">
    <w:name w:val="List Paragraph"/>
    <w:basedOn w:val="Normal"/>
    <w:uiPriority w:val="34"/>
    <w:qFormat/>
    <w:rsid w:val="00DC1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3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3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varthankg</dc:creator>
  <cp:keywords/>
  <dc:description/>
  <cp:lastModifiedBy>harsha varthankg</cp:lastModifiedBy>
  <cp:revision>1</cp:revision>
  <dcterms:created xsi:type="dcterms:W3CDTF">2022-09-18T07:02:00Z</dcterms:created>
  <dcterms:modified xsi:type="dcterms:W3CDTF">2022-09-18T07:13:00Z</dcterms:modified>
</cp:coreProperties>
</file>