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/>
        <w:t>TECHNICAL ARCHITECTURE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tbl>
      <w:tblPr>
        <w:tblW w:w="9012" w:type="dxa"/>
        <w:jc w:val="left"/>
        <w:tblInd w:w="1471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506"/>
        <w:gridCol w:w="4505"/>
      </w:tblGrid>
      <w:tr>
        <w:trPr>
          <w:trHeight w:val="458" w:hRule="atLeast"/>
        </w:trPr>
        <w:tc>
          <w:tcPr>
            <w:tcW w:w="45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 w:after="0"/>
              <w:ind w:left="90" w:right="0" w:hanging="0"/>
              <w:rPr>
                <w:sz w:val="22"/>
              </w:rPr>
            </w:pPr>
            <w:r>
              <w:rPr>
                <w:w w:val="105"/>
                <w:sz w:val="22"/>
              </w:rPr>
              <w:t>DATE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 w:after="0"/>
              <w:rPr>
                <w:sz w:val="22"/>
              </w:rPr>
            </w:pPr>
            <w:r>
              <w:rPr>
                <w:w w:val="90"/>
                <w:sz w:val="22"/>
              </w:rPr>
              <w:t>13</w:t>
            </w:r>
            <w:r>
              <w:rPr>
                <w:w w:val="90"/>
                <w:sz w:val="22"/>
              </w:rPr>
              <w:t>.10.2022</w:t>
            </w:r>
          </w:p>
        </w:tc>
      </w:tr>
      <w:tr>
        <w:trPr>
          <w:trHeight w:val="458" w:hRule="atLeast"/>
        </w:trPr>
        <w:tc>
          <w:tcPr>
            <w:tcW w:w="45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 w:after="0"/>
              <w:ind w:left="90" w:right="0" w:hanging="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 w:after="0"/>
              <w:rPr>
                <w:sz w:val="22"/>
              </w:rPr>
            </w:pPr>
            <w:r>
              <w:rPr>
                <w:spacing w:val="-1"/>
                <w:w w:val="119"/>
                <w:sz w:val="22"/>
              </w:rPr>
              <w:t>P</w:t>
            </w:r>
            <w:r>
              <w:rPr>
                <w:spacing w:val="-1"/>
                <w:w w:val="108"/>
                <w:sz w:val="22"/>
              </w:rPr>
              <w:t>N</w:t>
            </w:r>
            <w:r>
              <w:rPr>
                <w:spacing w:val="-1"/>
                <w:w w:val="93"/>
                <w:sz w:val="22"/>
              </w:rPr>
              <w:t>T</w:t>
            </w:r>
            <w:r>
              <w:rPr>
                <w:spacing w:val="-1"/>
                <w:w w:val="89"/>
                <w:sz w:val="22"/>
              </w:rPr>
              <w:t>2</w:t>
            </w:r>
            <w:r>
              <w:rPr>
                <w:spacing w:val="-1"/>
                <w:w w:val="104"/>
                <w:sz w:val="22"/>
              </w:rPr>
              <w:t>0</w:t>
            </w:r>
            <w:r>
              <w:rPr>
                <w:spacing w:val="-1"/>
                <w:w w:val="89"/>
                <w:sz w:val="22"/>
              </w:rPr>
              <w:t>22</w:t>
            </w:r>
            <w:r>
              <w:rPr>
                <w:spacing w:val="-1"/>
                <w:w w:val="93"/>
                <w:sz w:val="22"/>
              </w:rPr>
              <w:t>T</w:t>
            </w:r>
            <w:r>
              <w:rPr>
                <w:spacing w:val="-1"/>
                <w:w w:val="113"/>
                <w:sz w:val="22"/>
              </w:rPr>
              <w:t>M</w:t>
            </w:r>
            <w:r>
              <w:rPr>
                <w:spacing w:val="-1"/>
                <w:w w:val="71"/>
                <w:sz w:val="22"/>
              </w:rPr>
              <w:t>I</w:t>
            </w:r>
            <w:r>
              <w:rPr>
                <w:spacing w:val="-1"/>
                <w:w w:val="107"/>
                <w:sz w:val="22"/>
              </w:rPr>
              <w:t>D</w:t>
            </w:r>
            <w:r>
              <w:rPr>
                <w:spacing w:val="-1"/>
                <w:w w:val="88"/>
                <w:sz w:val="22"/>
              </w:rPr>
              <w:t>3</w:t>
            </w:r>
            <w:r>
              <w:rPr>
                <w:spacing w:val="-1"/>
                <w:w w:val="56"/>
                <w:sz w:val="22"/>
              </w:rPr>
              <w:t>1</w:t>
            </w:r>
            <w:r>
              <w:rPr>
                <w:spacing w:val="-1"/>
                <w:w w:val="95"/>
                <w:sz w:val="22"/>
              </w:rPr>
              <w:t>6</w:t>
            </w:r>
            <w:r>
              <w:rPr>
                <w:spacing w:val="-1"/>
                <w:w w:val="104"/>
                <w:sz w:val="22"/>
              </w:rPr>
              <w:t>99</w:t>
            </w:r>
          </w:p>
        </w:tc>
      </w:tr>
      <w:tr>
        <w:trPr>
          <w:trHeight w:val="438" w:hRule="atLeast"/>
        </w:trPr>
        <w:tc>
          <w:tcPr>
            <w:tcW w:w="45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7" w:after="0"/>
              <w:ind w:left="90" w:right="0" w:hanging="0"/>
              <w:rPr>
                <w:sz w:val="22"/>
              </w:rPr>
            </w:pPr>
            <w:r>
              <w:rPr>
                <w:w w:val="105"/>
                <w:sz w:val="22"/>
              </w:rPr>
              <w:t>PROJECT NAME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7" w:after="0"/>
              <w:rPr>
                <w:sz w:val="22"/>
              </w:rPr>
            </w:pPr>
            <w:r>
              <w:rPr>
                <w:sz w:val="22"/>
              </w:rPr>
              <w:t>Crude oil price</w:t>
            </w:r>
            <w:r>
              <w:rPr>
                <w:spacing w:val="-57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1" w:before="3" w:after="0"/>
        <w:ind w:left="1751" w:right="1781" w:hanging="0"/>
        <w:rPr/>
      </w:pPr>
      <w:r>
        <w:pict>
          <v:shape id="shape_0" fillcolor="black" stroked="f" style="position:absolute;margin-left:74.65pt;margin-top:6.15pt;width:3.75pt;height:3.75pt;mso-position-horizontal-relative:page">
            <w10:wrap type="none"/>
            <v:fill o:detectmouseclick="t" type="solid" color2="white"/>
            <v:stroke color="#3465a4" joinstyle="round" endcap="flat"/>
          </v:shape>
        </w:pict>
      </w:r>
      <w:r>
        <w:rPr/>
        <w:t>M</w:t>
      </w:r>
      <w:r>
        <w:rPr/>
        <w:t>arket participants and financial professionals are both very interested in crude oil price movements.However, because of its irregular, nonlinear, non-stationary, and volatile volatility, the price of crude oil is one of the most complex and challenging to model.</w:t>
      </w:r>
    </w:p>
    <w:p>
      <w:pPr>
        <w:pStyle w:val="TextBody"/>
        <w:spacing w:lineRule="auto" w:line="271" w:before="3" w:after="0"/>
        <w:ind w:left="1751" w:right="1781" w:hanging="0"/>
        <w:rPr/>
      </w:pPr>
      <w:r>
        <w:rPr/>
        <w:t>Therefore, one of the most challenging and crucial problems energy economists face as they work to improve decisions at various management levels is accurate forecasting of crude oil price series.</w:t>
      </w:r>
    </w:p>
    <w:p>
      <w:pPr>
        <w:pStyle w:val="TextBody"/>
        <w:spacing w:lineRule="auto" w:line="271" w:before="3" w:after="0"/>
        <w:ind w:left="1751" w:right="1781" w:hanging="0"/>
        <w:rPr/>
      </w:pPr>
      <w:r>
        <w:rPr/>
        <w:t>Because of this, numerous researchers have put a lot of effort into creating various sorts of crude oil price predicting models.</w:t>
      </w:r>
    </w:p>
    <w:p>
      <w:pPr>
        <w:pStyle w:val="TextBody"/>
        <w:spacing w:lineRule="auto" w:line="271" w:before="3" w:after="0"/>
        <w:ind w:left="1751" w:right="1781" w:hanging="0"/>
        <w:rPr/>
      </w:pPr>
      <w:r>
        <w:rPr/>
      </w:r>
    </w:p>
    <w:p>
      <w:pPr>
        <w:pStyle w:val="TextBody"/>
        <w:spacing w:lineRule="auto" w:line="271" w:before="3" w:after="0"/>
        <w:ind w:left="1751" w:right="1781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-247650</wp:posOffset>
            </wp:positionH>
            <wp:positionV relativeFrom="paragraph">
              <wp:posOffset>347980</wp:posOffset>
            </wp:positionV>
            <wp:extent cx="7559675" cy="358457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50"/>
      <w:pgMar w:left="0" w:right="0" w:header="0" w:top="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1" w:after="0"/>
      <w:ind w:left="3271" w:right="3267" w:hanging="0"/>
      <w:jc w:val="center"/>
    </w:pPr>
    <w:rPr>
      <w:rFonts w:ascii="Verdana" w:hAnsi="Verdana" w:eastAsia="Verdana" w:cs="Verdana"/>
      <w:sz w:val="38"/>
      <w:szCs w:val="3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37" w:after="0"/>
      <w:ind w:left="87" w:right="0" w:hanging="0"/>
    </w:pPr>
    <w:rPr>
      <w:rFonts w:ascii="Verdana" w:hAnsi="Verdana" w:eastAsia="Verdana" w:cs="Verdana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102</Words>
  <Characters>593</Characters>
  <CharactersWithSpaces>685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2022-11-13T03:24:06Z</dcterms:created>
  <dc:creator>Vasanth Ravichandran</dc:creator>
  <dc:description/>
  <cp:keywords>DAFP3tddyEA BAE5iUx8YVg</cp:keywords>
  <dc:language>en-IN</dc:language>
  <cp:lastModifiedBy/>
  <dcterms:modified xsi:type="dcterms:W3CDTF">2022-11-13T09:01:33Z</dcterms:modified>
  <cp:revision>1</cp:revision>
  <dc:subject/>
  <dc:title>technical architecture.docx.pdf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2022-10-23T00:00:00Z</vt:filetime>
  </property>
  <property fmtid="{D5CDD505-2E9C-101B-9397-08002B2CF9AE}" pid="4" name="Creator">
    <vt:lpwstr>Canva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